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63B49">
      <w:pPr>
        <w:pStyle w:val="ConsPlusNormal"/>
        <w:spacing w:before="200"/>
      </w:pPr>
      <w:bookmarkStart w:id="0" w:name="_GoBack"/>
      <w:bookmarkEnd w:id="0"/>
    </w:p>
    <w:p w:rsidR="00000000" w:rsidRDefault="00563B49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000000" w:rsidRDefault="00563B49">
      <w:pPr>
        <w:pStyle w:val="ConsPlusNormal"/>
        <w:spacing w:before="200"/>
      </w:pPr>
      <w:r>
        <w:t>Республики Беларусь 21 сентября 2022 г. N 8/38759</w:t>
      </w:r>
    </w:p>
    <w:p w:rsidR="00000000" w:rsidRDefault="00563B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563B49">
      <w:pPr>
        <w:pStyle w:val="ConsPlusNormal"/>
      </w:pPr>
    </w:p>
    <w:p w:rsidR="00000000" w:rsidRDefault="00563B49">
      <w:pPr>
        <w:pStyle w:val="ConsPlusTitle"/>
        <w:jc w:val="center"/>
      </w:pPr>
      <w:r>
        <w:t>ПОСТАНОВЛЕНИЕ МИНИСТЕРСТВА ЗДРАВООХРАНЕНИЯ РЕСПУБЛИКИ БЕЛАРУСЬ</w:t>
      </w:r>
    </w:p>
    <w:p w:rsidR="00000000" w:rsidRDefault="00563B49">
      <w:pPr>
        <w:pStyle w:val="ConsPlusTitle"/>
        <w:jc w:val="center"/>
      </w:pPr>
      <w:r>
        <w:t>5 сентября 2022 г. N 94</w:t>
      </w:r>
    </w:p>
    <w:p w:rsidR="00000000" w:rsidRDefault="00563B49">
      <w:pPr>
        <w:pStyle w:val="ConsPlusTitle"/>
        <w:jc w:val="center"/>
      </w:pPr>
    </w:p>
    <w:p w:rsidR="00000000" w:rsidRDefault="00563B49">
      <w:pPr>
        <w:pStyle w:val="ConsPlusTitle"/>
        <w:jc w:val="center"/>
      </w:pPr>
      <w:r>
        <w:t>О ЗАБОЛЕВАНИЯХ И ПРОТИВОПОКАЗАНИЯХ, ПРЕПЯТСТВУЮЩИХ УПРАВЛЕНИЮ МЕХАНИЧЕСКИМИ ТРАНСПОРТНЫМИ СРЕДСТВАМИ, САМОХОДНЫМИ МАШИНАМИ, МОТОРНЫМИ МАЛОМЕРНЫМИ СУДАМИ</w:t>
      </w:r>
    </w:p>
    <w:p w:rsidR="00000000" w:rsidRDefault="00563B4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563B4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Минздрава от 10.11.2023 N 169)</w:t>
            </w:r>
          </w:p>
        </w:tc>
      </w:tr>
    </w:tbl>
    <w:p w:rsidR="00000000" w:rsidRDefault="00563B49">
      <w:pPr>
        <w:pStyle w:val="ConsPlusNormal"/>
      </w:pPr>
    </w:p>
    <w:p w:rsidR="00000000" w:rsidRDefault="00563B49">
      <w:pPr>
        <w:pStyle w:val="ConsPlusNormal"/>
        <w:ind w:firstLine="540"/>
        <w:jc w:val="both"/>
      </w:pPr>
      <w:r>
        <w:t>На основании части пятой статьи 48-2 Кодекса вн</w:t>
      </w:r>
      <w:r>
        <w:t xml:space="preserve">утреннего водного транспорта Республики Беларусь, части четвертой статьи 23 Закона Республики Беларусь от 5 января 2008 г. N 313-З "О дорожном движении", абзаца семнадцатого подпункта 8.8-5 и абзаца пятого подпункта 8.8-6 пункта 8 Положения о Министерстве </w:t>
      </w:r>
      <w:r>
        <w:t>здравоохранения Республики Беларусь, утвержденного постановлением Совета Министров Республики Беларусь от 28 октября 2011 г. N 1446, Министерство здравоохранения Республики Беларусь ПОСТАНОВЛЯЕТ:</w:t>
      </w:r>
    </w:p>
    <w:p w:rsidR="00000000" w:rsidRDefault="00563B49">
      <w:pPr>
        <w:pStyle w:val="ConsPlusNormal"/>
        <w:spacing w:before="200"/>
        <w:ind w:firstLine="540"/>
        <w:jc w:val="both"/>
      </w:pPr>
      <w:r>
        <w:t>1. Определить:</w:t>
      </w:r>
    </w:p>
    <w:p w:rsidR="00000000" w:rsidRDefault="00563B49">
      <w:pPr>
        <w:pStyle w:val="ConsPlusNormal"/>
        <w:spacing w:before="200"/>
        <w:ind w:firstLine="540"/>
        <w:jc w:val="both"/>
      </w:pPr>
      <w:r>
        <w:t>перечень заболеваний и противопоказаний, препятствующих управлению механическими транспортными средствами, самоходными машинами, а также условий, при соблюдении которых лица допускаются по медицинским показаниям к управлению, согласно приложению 1;</w:t>
      </w:r>
    </w:p>
    <w:p w:rsidR="00000000" w:rsidRDefault="00563B49">
      <w:pPr>
        <w:pStyle w:val="ConsPlusNormal"/>
        <w:spacing w:before="200"/>
        <w:ind w:firstLine="540"/>
        <w:jc w:val="both"/>
      </w:pPr>
      <w:r>
        <w:t>перечен</w:t>
      </w:r>
      <w:r>
        <w:t>ь медицинских противопоказаний, препятствующих управлению моторными маломерными судами, мощность двигателя которых превышает 3,7 киловатта (5 лошадиных сил), и условий, при соблюдении которых лица допускаются по медицинским показаниям к управлению такими с</w:t>
      </w:r>
      <w:r>
        <w:t>удами, согласно приложению 2.</w:t>
      </w:r>
    </w:p>
    <w:p w:rsidR="00000000" w:rsidRDefault="00563B49">
      <w:pPr>
        <w:pStyle w:val="ConsPlusNormal"/>
        <w:spacing w:before="200"/>
        <w:ind w:firstLine="540"/>
        <w:jc w:val="both"/>
      </w:pPr>
      <w:r>
        <w:t>2. Признать утратившим силу постановление Министерства здравоохранения Республики Беларусь от 6 декабря 2018 г. N 88 "Об установлении перечня заболеваний и противопоказаний, препятствующих управлению механическими транспортным</w:t>
      </w:r>
      <w:r>
        <w:t>и средствами, самоходными машинами, а также условий, при соблюдении которых лица допускаются по медицинским показаниям к управлению".</w:t>
      </w:r>
    </w:p>
    <w:p w:rsidR="00000000" w:rsidRDefault="00563B49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 22 сентября 2022 г.</w:t>
      </w:r>
    </w:p>
    <w:p w:rsidR="00000000" w:rsidRDefault="00563B49">
      <w:pPr>
        <w:pStyle w:val="ConsPlusNormal"/>
        <w:ind w:firstLine="54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563B49">
            <w:pPr>
              <w:pStyle w:val="ConsPlusNormal"/>
            </w:pPr>
            <w:r>
              <w:t>Министр</w:t>
            </w:r>
          </w:p>
        </w:tc>
        <w:tc>
          <w:tcPr>
            <w:tcW w:w="5103" w:type="dxa"/>
          </w:tcPr>
          <w:p w:rsidR="00000000" w:rsidRDefault="00563B49">
            <w:pPr>
              <w:pStyle w:val="ConsPlusNormal"/>
              <w:jc w:val="right"/>
            </w:pPr>
            <w:r>
              <w:t>Д.Л.Пиневич</w:t>
            </w:r>
          </w:p>
        </w:tc>
      </w:tr>
    </w:tbl>
    <w:p w:rsidR="00000000" w:rsidRDefault="00563B49">
      <w:pPr>
        <w:pStyle w:val="ConsPlusNormal"/>
        <w:ind w:firstLine="540"/>
      </w:pPr>
    </w:p>
    <w:p w:rsidR="00000000" w:rsidRDefault="00563B49">
      <w:pPr>
        <w:pStyle w:val="ConsPlusNormal"/>
        <w:ind w:firstLine="540"/>
      </w:pPr>
    </w:p>
    <w:p w:rsidR="00000000" w:rsidRDefault="00563B49">
      <w:pPr>
        <w:pStyle w:val="ConsPlusNormal"/>
        <w:ind w:firstLine="540"/>
      </w:pPr>
    </w:p>
    <w:p w:rsidR="00000000" w:rsidRDefault="00563B49">
      <w:pPr>
        <w:pStyle w:val="ConsPlusNormal"/>
        <w:ind w:firstLine="540"/>
      </w:pPr>
    </w:p>
    <w:p w:rsidR="00000000" w:rsidRDefault="00563B49">
      <w:pPr>
        <w:pStyle w:val="ConsPlusNormal"/>
        <w:ind w:firstLine="540"/>
      </w:pPr>
    </w:p>
    <w:p w:rsidR="00000000" w:rsidRDefault="00563B49">
      <w:pPr>
        <w:pStyle w:val="ConsPlusNormal"/>
        <w:jc w:val="right"/>
        <w:outlineLvl w:val="0"/>
      </w:pPr>
      <w:r>
        <w:t>Приложение 1</w:t>
      </w:r>
    </w:p>
    <w:p w:rsidR="00000000" w:rsidRDefault="00563B49">
      <w:pPr>
        <w:pStyle w:val="ConsPlusNormal"/>
        <w:jc w:val="right"/>
      </w:pPr>
      <w:r>
        <w:t>к постановлению</w:t>
      </w:r>
    </w:p>
    <w:p w:rsidR="00000000" w:rsidRDefault="00563B49">
      <w:pPr>
        <w:pStyle w:val="ConsPlusNormal"/>
        <w:jc w:val="right"/>
      </w:pPr>
      <w:r>
        <w:t>М</w:t>
      </w:r>
      <w:r>
        <w:t>инистерства здравоохранения</w:t>
      </w:r>
    </w:p>
    <w:p w:rsidR="00000000" w:rsidRDefault="00563B49">
      <w:pPr>
        <w:pStyle w:val="ConsPlusNormal"/>
        <w:jc w:val="right"/>
      </w:pPr>
      <w:r>
        <w:t>Республики Беларусь</w:t>
      </w:r>
    </w:p>
    <w:p w:rsidR="00000000" w:rsidRDefault="00563B49">
      <w:pPr>
        <w:pStyle w:val="ConsPlusNormal"/>
        <w:jc w:val="right"/>
      </w:pPr>
      <w:r>
        <w:t>05.09.2022 N 94</w:t>
      </w:r>
    </w:p>
    <w:p w:rsidR="00000000" w:rsidRDefault="00563B49">
      <w:pPr>
        <w:pStyle w:val="ConsPlusNormal"/>
      </w:pPr>
    </w:p>
    <w:p w:rsidR="00000000" w:rsidRDefault="00563B49">
      <w:pPr>
        <w:pStyle w:val="ConsPlusTitle"/>
        <w:jc w:val="center"/>
      </w:pPr>
      <w:bookmarkStart w:id="1" w:name="Par33"/>
      <w:bookmarkEnd w:id="1"/>
      <w:r>
        <w:t>ПЕРЕЧЕНЬ</w:t>
      </w:r>
    </w:p>
    <w:p w:rsidR="00000000" w:rsidRDefault="00563B49">
      <w:pPr>
        <w:pStyle w:val="ConsPlusTitle"/>
        <w:jc w:val="center"/>
      </w:pPr>
      <w:r>
        <w:t>ЗАБОЛЕВАНИЙ И ПРОТИВОПОКАЗАНИЙ, ПРЕПЯТСТВУЮЩИХ УПРАВЛЕНИЮ МЕХАНИЧЕСКИМИ ТРАНСПОРТНЫМИ СРЕДСТВАМИ, САМОХОДНЫМИ МАШИНАМИ, А ТАК</w:t>
      </w:r>
      <w:r>
        <w:t>ЖЕ УСЛОВИЙ, ПРИ СОБЛЮДЕНИИ КОТОРЫХ ЛИЦА ДОПУСКАЮТСЯ ПО МЕДИЦИНСКИМ ПОКАЗАНИЯМ К УПРАВЛЕНИЮ</w:t>
      </w:r>
    </w:p>
    <w:p w:rsidR="00000000" w:rsidRDefault="00563B4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563B4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Минздрава от 10.11.2023 N 169)</w:t>
            </w:r>
          </w:p>
        </w:tc>
      </w:tr>
    </w:tbl>
    <w:p w:rsidR="00000000" w:rsidRDefault="00563B49">
      <w:pPr>
        <w:pStyle w:val="ConsPlusNormal"/>
      </w:pPr>
    </w:p>
    <w:p w:rsidR="00000000" w:rsidRDefault="00563B49">
      <w:pPr>
        <w:pStyle w:val="ConsPlusNormal"/>
        <w:sectPr w:rsidR="00000000">
          <w:pgSz w:w="11906" w:h="16838"/>
          <w:pgMar w:top="1440" w:right="566" w:bottom="1440" w:left="1133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0"/>
        <w:gridCol w:w="4470"/>
        <w:gridCol w:w="6150"/>
      </w:tblGrid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63B49">
            <w:pPr>
              <w:pStyle w:val="ConsPlusNormal"/>
              <w:jc w:val="center"/>
            </w:pPr>
            <w:r>
              <w:lastRenderedPageBreak/>
              <w:t>N</w:t>
            </w:r>
            <w:r>
              <w:br/>
              <w:t>п/п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63B49">
            <w:pPr>
              <w:pStyle w:val="ConsPlusNormal"/>
              <w:jc w:val="center"/>
            </w:pPr>
            <w:r>
              <w:t>Наименование заболеваний и противопоказаний, препятствующих управлению механически</w:t>
            </w:r>
            <w:r>
              <w:t>ми транспортными средствами (далее - МТС), самоходными машинами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63B49">
            <w:pPr>
              <w:pStyle w:val="ConsPlusNormal"/>
              <w:jc w:val="center"/>
            </w:pPr>
            <w:r>
              <w:t>Условия, при соблюдении которых лица допускаются по медицинским показаниям к управлению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63B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63B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63B49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1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  <w:outlineLvl w:val="1"/>
            </w:pPr>
            <w:r>
              <w:t>ГЛАВА 1</w:t>
            </w:r>
            <w:r>
              <w:br/>
              <w:t>ЗАБОЛЕВАНИЯ И ПРОТИВОПОКАЗАНИЯ, ПРЕПЯТСТВУЮЩИЕ УПРАВЛЕНИЮ МОПЕДАМИ (КАТЕГОРИЯ "AM"), МОТ</w:t>
            </w:r>
            <w:r>
              <w:t>ОЦИКЛАМИ (КАТЕГОРИЯ "A" И ПОДКАТЕГОРИЯ "A1"), АВТОМОБИЛЯМИ (КАТЕГОРИЯ "B"), АВТОМОБИЛЯМИ КАТЕГОРИИ "B", СЦЕПЛЕННЫМИ С ПРИЦЕПОМ (КАТЕГОРИЯ "BE"), СНЕГОБОЛОТОХОДАМИ КОЛЕСНЫМИ МАЛОГАБАРИТНЫМИ (КВАДРОЦИКЛАМИ - ATV) ТИПА I КАТЕГОРИЙ G, S И ТИПА II; СНЕГОХОДАМИ;</w:t>
            </w:r>
            <w:r>
              <w:t xml:space="preserve"> МОТОВЕЗДЕХОДАМИ UTV С АВТОМОБИЛЬНОЙ ПОСАДКОЙ (КАТЕГОРИЯ "A")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  <w:outlineLvl w:val="2"/>
            </w:pPr>
            <w:r>
              <w:t>1</w:t>
            </w: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Заболевания и (или) травмы глаза и его придаточного аппарата и (или) их последствия со стойким нарушением функций: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острота зрения с кор</w:t>
            </w:r>
            <w:r>
              <w:t>рекцией ниже 0,6 на лучше видящем глазу и ниже 0,2 на хуже видящем глазу или ниже 0,5 на каждом глазу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bookmarkStart w:id="2" w:name="Par48"/>
            <w:bookmarkEnd w:id="2"/>
            <w:r>
              <w:t>Допускаются к управлению с коррекцией (очковой, контактной) при близорукости и дальнозоркости 9,0 диоптрии (вне зависимости от передне-задней ос</w:t>
            </w:r>
            <w:r>
              <w:t>и глаза) и при астигматизме 3,0 диоптрии (сумма сферы и цилиндра не должна превышать 9,0 диоптрии), разница в силе очковых линз двух глаз не должна превышать 3,0 диоптрии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 xml:space="preserve">отсутствие зрения или острота зрения с коррекцией ниже 0,8 единственно видящего </w:t>
            </w:r>
            <w:r>
              <w:t>глаза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с коррекцией, указанной в графе 3 подпункта 1.1 настоящего пункта.</w:t>
            </w:r>
            <w:r>
              <w:br/>
              <w:t>Не допускаются к управлению мопедами (категория "AM"), мотоциклами (категория "A" и подкатегория "A1"), автомобилем-такси, МТС оперативного назначения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ограничение полей зрения обоих глаз более чем на 30 градусов как минимум в одном квадранте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ограничение поля зрения единственно видящего глаза более чем на 30 градусов как минимум в одном квадранте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диплопия любой этиологии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нарушения цветоо</w:t>
            </w:r>
            <w:r>
              <w:t>щущения (аномалии цветового зрения)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при правильном различении цветов светофора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  <w:outlineLvl w:val="2"/>
            </w:pPr>
            <w:r>
              <w:lastRenderedPageBreak/>
              <w:t>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Двусторонняя глухота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управлению, за исключением МТС оперативного назначения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  <w:outlineLvl w:val="2"/>
            </w:pPr>
            <w:r>
              <w:t>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Заболевания любой этиологии, вызывающие нарушение вестибулярной функции центрального и (или) периферического генеза с синдромом системного головокружения (вестибулярного пароксима)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не ранее чем через 3 месяца медицинского наблюдени</w:t>
            </w:r>
            <w:r>
              <w:t>я после последнего вестибулярного пароксизма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  <w:outlineLvl w:val="2"/>
            </w:pPr>
            <w:r>
              <w:t>4</w:t>
            </w: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Заболевания и (или) травмы опорно-двигательного аппарата и (или) их последствия со стойким нарушением функций: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привычный вывих в крупном суставе одной или обеих нижних конечностей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</w:t>
            </w:r>
            <w:r>
              <w:t>ю автомобилями категорий "B", "BE" при привычном вывихе в крупном суставе одной или обеих нижних конечностей в случае отсутствия рецидивов вывихов этого крупного сустава в течение 12 месяцев.</w:t>
            </w:r>
            <w:r>
              <w:br/>
              <w:t>Не допускаются к управлению МТС оперативного назначения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bookmarkStart w:id="3" w:name="Par76"/>
            <w:bookmarkEnd w:id="3"/>
            <w:r>
              <w:t>нестабильность крупного сустава нижней конечности III степени;</w:t>
            </w:r>
            <w:r>
              <w:br/>
              <w:t>ложный сустав одной или обеих нижних конечностей (за исключением ложного сустава малоберцовой кости, костей стопы, краевых переломов костей)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автомобилями категор</w:t>
            </w:r>
            <w:r>
              <w:t>ий "B", "BE" без механической трансмиссии (далее - МТ) и (или) с внесенными изменениями в конструкцию автомобиля с целью адаптации механизмов управления автомобиля к сохраненным функциям нижних конечностей и (или) верхних конечностей (далее - переоборудова</w:t>
            </w:r>
            <w:r>
              <w:t>ние).</w:t>
            </w:r>
            <w:r>
              <w:br/>
              <w:t>Не допускаются к управлению МТС оперативного назначения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bookmarkStart w:id="4" w:name="Par79"/>
            <w:bookmarkEnd w:id="4"/>
            <w:r>
              <w:t>заболевания и (или) травмы пояса одной нижней конечности, одной нижней конечности и (или) их последствия с выраженным, резко выраженным ограничением движений в суставе (тазобедрен</w:t>
            </w:r>
            <w:r>
              <w:t>ном, коленном, голеностопном) одной нижней конечности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автомобилями категорий "B", "BE" при выраженном, резко выраженном ограничении движений в голеностопном суставе, его анкилозе в функционально адаптированном положении.</w:t>
            </w:r>
            <w:r>
              <w:br/>
              <w:t>Допускаютс</w:t>
            </w:r>
            <w:r>
              <w:t>я к управлению автомобилями категорий "B", "BE" без МТ и (или) с переоборудованием в других случаях, указанных в графе 2 настоящего подпункта.</w:t>
            </w:r>
            <w:r>
              <w:br/>
              <w:t>Не допускаются к управлению МТС оперативного назначения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укорочение одной нижней конечности более чем на 6 см, длина укороченной одной нижней конечности менее 75 см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автомобилями категорий "B", "BE" при длине укороченной одной нижней конечности не менее 75 см от подошвенной поверхности ст</w:t>
            </w:r>
            <w:r>
              <w:t>опы до передней верхней ости тазовой кости и (или) при условии пользования ортопедической обувью, компенсирующей укорочение одной нижней конечности.</w:t>
            </w:r>
            <w:r>
              <w:br/>
              <w:t>Допускаются к управлению автомобилями категорий "B", "BE" без МТ и (или) с переоборудованием при невозможно</w:t>
            </w:r>
            <w:r>
              <w:t xml:space="preserve">сти </w:t>
            </w:r>
            <w:r>
              <w:lastRenderedPageBreak/>
              <w:t>компенсации укорочения одной нижней конечности ортопедической обувью.</w:t>
            </w:r>
            <w:r>
              <w:br/>
              <w:t>Не допускаются к управлению МТС оперативного назначения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lastRenderedPageBreak/>
              <w:t>4.5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заболевания и (или) травмы пояса одной или обеих нижних конечностей и (или) их последствия с выраженным, резко выраженным</w:t>
            </w:r>
            <w:r>
              <w:t xml:space="preserve"> ограничением способности нахождения в положении сидя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bookmarkStart w:id="5" w:name="Par88"/>
            <w:bookmarkEnd w:id="5"/>
            <w:r>
              <w:t xml:space="preserve">заболевания и (или) травмы пояса обеих нижних конечностей, обеих нижних конечностей и (или) их последствия с выраженным, резко выраженным ограничением движений в суставе (тазобедренном, </w:t>
            </w:r>
            <w:r>
              <w:t>коленном, голеностопном) обеих нижних конечностей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 xml:space="preserve">Допускаются к управлению автомобилями категорий "B", "BE" при выраженном, резко выраженном ограничении движений в голеностопных суставах обеих нижних конечностей, их анкилозе в функционально адаптированном </w:t>
            </w:r>
            <w:r>
              <w:t>положении.</w:t>
            </w:r>
            <w:r>
              <w:br/>
              <w:t>Допускаются к управлению автомобилями категорий "B", "BE" с переоборудованием в других случаях заболеваний и (или) травм пояса обеих нижних конечностей, обеих нижних конечностей и (или) их последствий, указанных в графе 2 настоящего подпункта.</w:t>
            </w:r>
            <w:r>
              <w:br/>
              <w:t>Н</w:t>
            </w:r>
            <w:r>
              <w:t>е допускаются к управлению МТС оперативного назначения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bookmarkStart w:id="6" w:name="Par91"/>
            <w:bookmarkEnd w:id="6"/>
            <w:r>
              <w:t>длина каждой нижней конечности менее 75 см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автомобилями категорий "B", "BE" при длине каждой укороченной нижней конечности не менее 75 см от подошвенной поверхно</w:t>
            </w:r>
            <w:r>
              <w:t>сти стопы до передней верхней ости тазовой кости и (или) при условии пользования ортопедической обувью, компенсирующей укорочение каждой укороченной нижней конечности.</w:t>
            </w:r>
            <w:r>
              <w:br/>
              <w:t>Допускаются к управлению автомобилями категорий "B", "BE" без МТ и (или) с переоборудова</w:t>
            </w:r>
            <w:r>
              <w:t>нием при длине одной укороченной нижней конечности не менее 75 см от подошвенной поверхности стопы до передней верхней ости тазовой кости и (или) при условии пользования ортопедической обувью, компенсирующей укорочение одной укороченной нижней конечности.</w:t>
            </w:r>
            <w:r>
              <w:br/>
            </w:r>
            <w:r>
              <w:t>Допускаются к управлению автомобилями категорий "B", "BE" с переоборудованием при невозможности компенсации укорочения каждой укороченной нижней конечности ортопедической обувью.</w:t>
            </w:r>
            <w:r>
              <w:br/>
              <w:t>Не допускаются к управлению МТС оперативного назначения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ампутационная ку</w:t>
            </w:r>
            <w:r>
              <w:t xml:space="preserve">льтя одной или обеих нижних конечностей на уровне предплюсне-плюсневого сочленения и </w:t>
            </w:r>
            <w:r>
              <w:lastRenderedPageBreak/>
              <w:t>дистальнее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lastRenderedPageBreak/>
              <w:t>Допускаются к управлению при ампутационных культях на уровне пальцев стопы одной или обеих нижних конечностей.</w:t>
            </w:r>
            <w:r>
              <w:br/>
              <w:t>Допускаются к управлению при ампутационной культе</w:t>
            </w:r>
            <w:r>
              <w:t xml:space="preserve"> одной </w:t>
            </w:r>
            <w:r>
              <w:lastRenderedPageBreak/>
              <w:t>или обеих нижних конечностей на уровне предплюсне-плюсневого сочленения или плюсневых костей при условии пользования ортопедической обувью, компенсирующей отсутствующий сегмент стопы.</w:t>
            </w:r>
            <w:r>
              <w:br/>
              <w:t xml:space="preserve">Допускаются к управлению автомобилями категорий "B", "BE" без МТ </w:t>
            </w:r>
            <w:r>
              <w:t>и (или) с переоборудованием при ампутационных культях одной нижней конечности при невозможности пользования ортопедической обувью.</w:t>
            </w:r>
            <w:r>
              <w:br/>
              <w:t xml:space="preserve">Допускаются к управлению автомобилями категорий "B", "BE" без МТ и (или) с переоборудованием при ампутационных культях одной </w:t>
            </w:r>
            <w:r>
              <w:t>нижней конечности или обеих нижних конечностей при условии пользования ортопедической обувью, компенсирующей отсутствующий сегмент стопы одной нижней конечности.</w:t>
            </w:r>
            <w:r>
              <w:br/>
              <w:t>Допускаются к управлению автомобилями категорий "B", "BE" с переоборудованием при ампутационны</w:t>
            </w:r>
            <w:r>
              <w:t>х культях обеих нижних конечностей при невозможности пользования ортопедической обувью.</w:t>
            </w:r>
            <w:r>
              <w:br/>
              <w:t>Не допускаются к управлению МТС оперативного назначения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lastRenderedPageBreak/>
              <w:t>4.9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ампутационная культя одной нижней конечности проксимальнее уровня предплюсне-плюсневого сочленения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автомобилями категорий "B", "BE" при ампутационной культе одной нижней конечности от уровня проксимальнее предплюсне-плюсневого сочленения до уровня средней трети голени включительно при условии пользования протезом.</w:t>
            </w:r>
            <w:r>
              <w:br/>
              <w:t xml:space="preserve">Допускаются к </w:t>
            </w:r>
            <w:r>
              <w:t>управлению автомобилями категорий "B", "BE" без МТ и (или) с переоборудованием.</w:t>
            </w:r>
            <w:r>
              <w:br/>
              <w:t>Не допускаются к управлению МТС оперативного назначения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4.10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ампутационные культи обеих нижних конечностей:</w:t>
            </w:r>
            <w:r>
              <w:br/>
              <w:t>ампутационная культя одной нижней конечности на уровне предплюсне-п</w:t>
            </w:r>
            <w:r>
              <w:t>люсневого сочленения и дистальнее в сочетании с ампутационной культей другой нижней конечности проксимальнее уровня предплюсне-плюсневого сочленения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автомобилями категорий "B", "BE" без МТ и (или) с переоборудованием при ампутацион</w:t>
            </w:r>
            <w:r>
              <w:t>ных культях на уровне пальцев стопы одной нижней конечности или при условии пользования ортопедической обувью, компенсирующей отсутствующий сегмент стопы на уровне предплюсне-плюсневого сочленения и плюсневых костей одной нижней конечности.</w:t>
            </w:r>
            <w:r>
              <w:br/>
              <w:t>Допускаются к у</w:t>
            </w:r>
            <w:r>
              <w:t>правлению автомобилями категорий "B", "BE" с переоборудованием.</w:t>
            </w:r>
            <w:r>
              <w:br/>
              <w:t>Не допускаются к управлению МТС оперативного назначения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4.11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ампутационные культи обеих нижних конечностей проксимальнее уровня предплюсне-плюсневого сочленения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автом</w:t>
            </w:r>
            <w:r>
              <w:t xml:space="preserve">обилями категорий "B", "BE" без МТ при ампутационной культе правой нижней конечности от уровня проксимальнее предплюсне-плюсневого сочленения </w:t>
            </w:r>
            <w:r>
              <w:lastRenderedPageBreak/>
              <w:t>до уровня средней трети голени включительно при условии пользования протезом.</w:t>
            </w:r>
            <w:r>
              <w:br/>
              <w:t>Допускаются к управлению автомобилям</w:t>
            </w:r>
            <w:r>
              <w:t>и категорий "B", "BE" с переоборудованием.</w:t>
            </w:r>
            <w:r>
              <w:br/>
              <w:t>Не допускаются к управлению МТС оперативного назначения, автомобилем-такси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lastRenderedPageBreak/>
              <w:t>4.12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ампутационная культя одной нижней конечности проксимальнее уровня предплюсне-плюсневого сочленения в сочетании с заболеваниями и (ил</w:t>
            </w:r>
            <w:r>
              <w:t>и) травмами пояса другой нижней конечности, другой нижней конечности и (или) их последствиями, указанными в графе 2 подпунктов 4.2 и 4.3 настоящего пункта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автомобилями категорий "B", "BE" без МТ и (или) с переоборудованием при ампу</w:t>
            </w:r>
            <w:r>
              <w:t>тационной культе одной нижней конечности проксимальнее уровня предплюсне-плюсневого сочленения в сочетании:</w:t>
            </w:r>
            <w:r>
              <w:br/>
              <w:t>с выраженным, резко выраженным ограничением движений в голеностопном суставе другой нижней конечности в функционально адаптированном положении;</w:t>
            </w:r>
            <w:r>
              <w:br/>
              <w:t>анки</w:t>
            </w:r>
            <w:r>
              <w:t>лозом голеностопного сустава другой нижней конечности в функционально адаптированном положении;</w:t>
            </w:r>
            <w:r>
              <w:br/>
              <w:t xml:space="preserve">при длине укороченной другой нижней конечности не менее 75 см от подошвенной поверхности до передней верхней ости тазовой кости и (или) при условии пользования </w:t>
            </w:r>
            <w:r>
              <w:t>ортопедической обувью, компенсирующей укорочение другой нижней конечности.</w:t>
            </w:r>
            <w:r>
              <w:br/>
              <w:t>Допускаются к управлению автомобилями категорий "B", "BE" с переоборудованием.</w:t>
            </w:r>
            <w:r>
              <w:br/>
              <w:t>Не допускаются к управлению МТС оперативного назначения, автомобилем-такси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4.13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привычный вывих в кру</w:t>
            </w:r>
            <w:r>
              <w:t>пном суставе одной или обеих верхних конечностей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 xml:space="preserve">Допускаются к управлению автомобилями категорий "B", "BE" при привычном вывихе в крупном суставе одной или обеих верхних конечностей в случае отсутствия рецидивов вывихов в этом крупном суставе в течение 12 </w:t>
            </w:r>
            <w:r>
              <w:t>месяцев.</w:t>
            </w:r>
            <w:r>
              <w:br/>
              <w:t>Не допускаются к управлению МТС оперативного назначения, автомобилем-такси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4.14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bookmarkStart w:id="7" w:name="Par112"/>
            <w:bookmarkEnd w:id="7"/>
            <w:r>
              <w:t>ложный сустав (за исключением ложных суставов фаланг пальцев кисти, краевых переломов костей) одной верхней конечности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автомобиля</w:t>
            </w:r>
            <w:r>
              <w:t>ми категорий "B", "BE" без МТ и (или) с переоборудованием при отсутствии и (или) легких ограничениях движений в суставе (плечевом, локтевом) одной верхней конечности и (или) при отсутствии и (или) легком нарушении функции хвата и удержания кисти другой вер</w:t>
            </w:r>
            <w:r>
              <w:t>хней конечности.</w:t>
            </w:r>
            <w:r>
              <w:br/>
              <w:t>Не допускаются к управлению МТС оперативного назначения, автомобилем-такси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4.15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bookmarkStart w:id="8" w:name="Par115"/>
            <w:bookmarkEnd w:id="8"/>
            <w:r>
              <w:t>заб</w:t>
            </w:r>
            <w:r>
              <w:t xml:space="preserve">олевания и (или) травмы пояса одной </w:t>
            </w:r>
            <w:r>
              <w:lastRenderedPageBreak/>
              <w:t>верхней конечности, одной верхней конечности и (или) их последствия с выраженным, резко выраженным ограничением движений в суставе (плечевом, локтевом) одной верхней конечности и (или) с выраженным, резко выраженным нару</w:t>
            </w:r>
            <w:r>
              <w:t>шением функции хвата и удержания кисти одной верхней конечности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lastRenderedPageBreak/>
              <w:t xml:space="preserve">Допускаются к управлению автомобилями категорий "B", "BE" </w:t>
            </w:r>
            <w:r>
              <w:lastRenderedPageBreak/>
              <w:t>без МТ и (или) с переоборудованием при отсутствии и (или) легких ограничениях движений в суставе (плечевом, локтевом) другой верхней к</w:t>
            </w:r>
            <w:r>
              <w:t>онечности и (или) при отсутствии и (или) легком нарушении функции хвата и удержания кисти другой верхней конечности.</w:t>
            </w:r>
            <w:r>
              <w:br/>
              <w:t>Не допускаются к управлению МТС оперативного назначения, автомобилем-такси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lastRenderedPageBreak/>
              <w:t>4.16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заболевания и (или) травмы пояса обеих верхних конечностей</w:t>
            </w:r>
            <w:r>
              <w:t>, обеих верхних конечностей и (или) их последствия с умеренным, выраженным, резко выраженным ограничением движений в суставе (плечевом, локтевом) обеих верхних конечностей и (или) с умеренным, выраженным, резко выраженным нарушением функции хвата и удержан</w:t>
            </w:r>
            <w:r>
              <w:t>ия кистей обеих верхних конечностей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автомобилями категорий "B", "BE" без МТ при умеренных ограничениях движений в суставе (плечевом, локтевом) обеих верхних конечностей и (или) при умеренном нарушении функции хвата и удержания кист</w:t>
            </w:r>
            <w:r>
              <w:t>ей обеих верхних конечностей.</w:t>
            </w:r>
            <w:r>
              <w:br/>
              <w:t>Не допускаются к управлению МТС оперативного назначения, автомобилем-такси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4.17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ампутационная культя одной верхней конечности, обеих верхних конечностей на уровне лучезапястного сочленения и проксимальнее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</w:t>
            </w:r>
            <w:r>
              <w:t>ению автомобилями категорий "B", "BE" без МТ и (или) с переоборудованием при отсутствии и (или) легких ограничениях движений в суставе (плечевом, локтевом) одной верхней конечности и (или) при отсутствии и (или) легком нарушении функции хвата и удержания к</w:t>
            </w:r>
            <w:r>
              <w:t>исти одной верхней конечности.</w:t>
            </w:r>
            <w:r>
              <w:br/>
              <w:t>Не допускаются к управлению МТС оперативного назначения, автомобилем-такси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4.18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заболевания и (или) травмы пояса одной нижней конечности, одной нижней конечности и (или) их последствия, указанные в графе 2 подпунктов 4.2 и 4</w:t>
            </w:r>
            <w:r>
              <w:t>.3 настоящего пункта, и (или) ампутационные культи одной нижней конечности в сочетании с заболеваниями и (или) травмами пояса одной верхней конечности, одной верхней конечности и (или) их последствиями, указанными в графе 2 подпунктов 4.14 и 4.15 настоящег</w:t>
            </w:r>
            <w:r>
              <w:t>о пункта и (или) ампутационной культей одной верхней конечности на уровне лучезапястного сочленения и проксимальнее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автомобилями категорий "B", "BE" без МТ и с переоборудованием при отсутствии и (или) легких ограничениях движений в</w:t>
            </w:r>
            <w:r>
              <w:t xml:space="preserve"> суставе (плечевом, локтевом) другой верхней конечности и (или) при отсутствии и (или) легком нарушении функции хвата и удержания кисти другой верхней конечности в сочетании:</w:t>
            </w:r>
            <w:r>
              <w:br/>
              <w:t>с выраженным, резко выраженным ограничением движений в голеностопном суставе одно</w:t>
            </w:r>
            <w:r>
              <w:t>й нижней конечности в функционально адаптированном положении;</w:t>
            </w:r>
            <w:r>
              <w:br/>
              <w:t>с анкилозом одной нижней конечности в функционально адаптированном положении;</w:t>
            </w:r>
            <w:r>
              <w:br/>
              <w:t>при ампутационных культях на уровне пальцев стопы другой нижней конечности;</w:t>
            </w:r>
            <w:r>
              <w:br/>
              <w:t>при ампутационной культе одной нижней ко</w:t>
            </w:r>
            <w:r>
              <w:t xml:space="preserve">нечности на уровне предплюсне-плюсневого сочленения и плюсневых костей при </w:t>
            </w:r>
            <w:r>
              <w:lastRenderedPageBreak/>
              <w:t>условии пользования ортопедической обувью, компенсирующей отсутствующий сегмент стопы.</w:t>
            </w:r>
            <w:r>
              <w:br/>
              <w:t>Не допускаются к управлению МТС оперативного назначения, автомобилем-такси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lastRenderedPageBreak/>
              <w:t>4.19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заболевания и</w:t>
            </w:r>
            <w:r>
              <w:t xml:space="preserve"> (или) травмы пояса обеих нижних конечностей, обеих нижних конечностей и (или) их последствия, указанные в графе 2 подпунктов 4.2, 4.3 и 4.7 настоящего пункта, и (или) ампутационные культи обеих нижних конечностей в сочетании с заболеваниями и (или) травма</w:t>
            </w:r>
            <w:r>
              <w:t>ми пояса одной верхней конечности, одной верхней конечности и (или) их последствиями, указанными в графе 2 подпунктов 4.14 и 4.15 настоящего пункта, и (или) ампутационной культей одной верхней конечности на уровне лучезапястного сочленения и проксимальнее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автомобилями категории "B", "ВЕ" без МТ и с переоборудованием при отсутствии и (или) легких ограничениях движений в суставе (плечевом, локтевом) другой верхней конечности и (или) при отсутствии и (или) легком нарушении функции хват</w:t>
            </w:r>
            <w:r>
              <w:t>а и удержания кисти другой верхней конечности в сочетании:</w:t>
            </w:r>
            <w:r>
              <w:br/>
              <w:t>с укороченными обеими нижними конечностями при длине каждой укороченной нижней конечности не менее 75 см от основания пятки до передней верхней ости тазовой кости и (или) при условии пользования ор</w:t>
            </w:r>
            <w:r>
              <w:t>топедической обувью, компенсирующей укорочение одной укороченной нижней конечности;</w:t>
            </w:r>
            <w:r>
              <w:br/>
              <w:t>с выраженным, резко выраженным ограничением движением в голеностопных суставах обеих нижних конечностей в функционально адаптированном положении;</w:t>
            </w:r>
            <w:r>
              <w:br/>
              <w:t>с анкилозами голеностопных</w:t>
            </w:r>
            <w:r>
              <w:t xml:space="preserve"> суставов обеих нижних конечностей в функционально адаптированном положении;</w:t>
            </w:r>
            <w:r>
              <w:br/>
              <w:t>с ампутационными культями обеих нижних конечностей на уровне пальцев стоп;</w:t>
            </w:r>
            <w:r>
              <w:br/>
              <w:t>с ампутационными культями обеих нижних конечностей на уровне предплюсне-плюсневого сочленения и плюсневы</w:t>
            </w:r>
            <w:r>
              <w:t>х костей при условии пользования ортопедической обувью, компенсирующей отсутствующие сегменты стоп обеих нижних конечностей на уровне предплюсне-плюсневого сочленения и плюсневых костей.</w:t>
            </w:r>
            <w:r>
              <w:br/>
              <w:t>Не допускаются к управлению МТС оперативного назначения, автомобилем-</w:t>
            </w:r>
            <w:r>
              <w:t>такси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4.20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заболевания и (или) травмы пояса одной нижней конечности, одной нижней конечности и (или) их последствия, указанные в графе 2 подпунктов 4.2 и 4.3 настоящего пункта, и (или) ампутационные культи одной нижней конечности в сочетании с заболевания</w:t>
            </w:r>
            <w:r>
              <w:t xml:space="preserve">ми и (или) травмами пояса обеих верхних конечностей, обеих верхних конечностей и (или) их последствиями, указанными в графе 2 подпункта 4.14 настоящего пункта, с </w:t>
            </w:r>
            <w:r>
              <w:lastRenderedPageBreak/>
              <w:t xml:space="preserve">умеренным, выраженным, резко выраженным ограничением движений в суставах (плечевом, локтевом) </w:t>
            </w:r>
            <w:r>
              <w:t>обеих верхних конечностей и (или) с умеренным, выраженным, резко выраженным нарушением функции хвата и удержания кистей обеих верхних конечностей и (или) ампутационной культей одной верхней конечности на уровне лучезапястного сочленения и проксимальнее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lastRenderedPageBreak/>
              <w:t>Доп</w:t>
            </w:r>
            <w:r>
              <w:t>ускаются к управлению автомобилями категории "B" "BE" без МТ и (или) с переоборудованием при умеренном ограничении движении в суставах (плечевом, локтевом) обеих верхних конечностей и (или) при умеренном нарушении функции хвата и удержания кистей обеих вер</w:t>
            </w:r>
            <w:r>
              <w:t>хних конечностей в сочетании:</w:t>
            </w:r>
            <w:r>
              <w:br/>
              <w:t>с ампутационными культями одной нижней конечности на уровне пальцев стопы;</w:t>
            </w:r>
            <w:r>
              <w:br/>
              <w:t xml:space="preserve">с ампутационной культей одной нижней конечности на уровне предплюсне-плюсневого сочленения и плюсневых костей при </w:t>
            </w:r>
            <w:r>
              <w:lastRenderedPageBreak/>
              <w:t>условии пользования ортопедической об</w:t>
            </w:r>
            <w:r>
              <w:t>увью, компенсирующей отсутствующие сегменты стоп одной нижней конечности;</w:t>
            </w:r>
            <w:r>
              <w:br/>
              <w:t>с выраженным, резко выраженным ограничением движений в голеностопном суставе одной нижней конечности в функционально адаптированном положении;</w:t>
            </w:r>
            <w:r>
              <w:br/>
              <w:t>с анкилозом голеностопного сустава одно</w:t>
            </w:r>
            <w:r>
              <w:t>й нижней конечности в функционально адаптированном положении;</w:t>
            </w:r>
            <w:r>
              <w:br/>
              <w:t>с укорочением одной нижней конечности не менее 75 см от подошвенной поверхности до передней верхней ости тазовой кости и (или) при условии пользования ортопедической обувью, компенсирующей укоро</w:t>
            </w:r>
            <w:r>
              <w:t>чение одной нижней конечности.</w:t>
            </w:r>
            <w:r>
              <w:br/>
              <w:t>Не допускаются к управлению МТС оперативного назначения, автомобилем-такси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lastRenderedPageBreak/>
              <w:t>4.21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деформация грудной клетки и (или) позвоночника с выраженным, резко выраженным ограничением подвижности шейного отдела позвоночника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автомобилями категории "B", "BE" с выраженным ограничением подвижности шейного отдела позвоночника.</w:t>
            </w:r>
            <w:r>
              <w:br/>
              <w:t>Не допускаются к управлению МТС оперативного назначения, автомобилем-такси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4.22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рост ниже 145 см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автомоби</w:t>
            </w:r>
            <w:r>
              <w:t>лями категории "B", "BE" без МТ и (или) с переоборудованием в зависимости от степени функциональных нарушений.</w:t>
            </w:r>
            <w:r>
              <w:br/>
              <w:t>Не допускаются к управлению МТС оперативного назначения, автомобилем-такси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  <w:outlineLvl w:val="2"/>
            </w:pPr>
            <w:r>
              <w:t>5</w:t>
            </w: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Заболевания и (или) травмы внутренних органов и (или) их последстви</w:t>
            </w:r>
            <w:r>
              <w:t>я со стойким нарушением функций: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bookmarkStart w:id="9" w:name="Par140"/>
            <w:bookmarkEnd w:id="9"/>
            <w:r>
              <w:t>5.1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нарушения ритма сердца и проводимости, врожденные и приобретенные пороки сердца и сосудов любой этиологии, сопровождающиеся синкопальным состоянием (обмороком), обусловленным выраженным нарушением системной</w:t>
            </w:r>
            <w:r>
              <w:t xml:space="preserve"> гемодинамики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управлению:</w:t>
            </w:r>
            <w:r>
              <w:br/>
              <w:t>после эффективного оперативного лечения суправентрикулярных тахиаритмий и идиопатических желудочковых тахикардий не ранее чем через 3 месяца медицинского наблюдения и проведения контроля суточного мониторирования эле</w:t>
            </w:r>
            <w:r>
              <w:t>ктрокардиограммы (далее - суточное мониторирование ЭКГ) на основании заключения врача-кардиолога, а также при соблюдении условий, указанных в графе 3 пункта 8 настоящего приложения;</w:t>
            </w:r>
            <w:r>
              <w:br/>
              <w:t>в случае достижения терапевтического эффекта медикаментозного лечения нару</w:t>
            </w:r>
            <w:r>
              <w:t xml:space="preserve">шения ритма сердца и проводимости не ранее чем через 3 месяца медицинского наблюдения и проведения контроля суточного мониторирования ЭКГ на основании заключения </w:t>
            </w:r>
            <w:r>
              <w:lastRenderedPageBreak/>
              <w:t>врача-кардиолога, а также при соблюдении условий, указанных в графе 3 пункта 8 настоящего прил</w:t>
            </w:r>
            <w:r>
              <w:t>ожения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lastRenderedPageBreak/>
              <w:t>5.2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имплантация электрокардиостимулятора (далее - ЭКС) после радиочастотной аблации атриовентрикулярного узла;</w:t>
            </w:r>
            <w:r>
              <w:br/>
              <w:t>ЭКС-зависимые пациенты при замещающем ритме менее 40 сокращений в минуту или выраженными нарушениями системной гемодинамики при отключени</w:t>
            </w:r>
            <w:r>
              <w:t>и ЭКС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имплантация ЭКС, кардиовертера-дефибриллятора, ресинхронизирующего устройства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 xml:space="preserve">Допускаются к управлению после имплантации </w:t>
            </w:r>
            <w:r>
              <w:t>ЭКС не ранее чем через 3 месяца медицинского наблюдения при отсутствии нарушения работы ЭКС на основании заключения врача-кардиолога и врача-специалиста, осуществляющего контроль и программацию ЭКС (при отсутствии ЭКС-зависимости и наличии замещающего ритм</w:t>
            </w:r>
            <w:r>
              <w:t>а не менее 40 сокращений в минуту).</w:t>
            </w:r>
            <w:r>
              <w:br/>
              <w:t>Допускаются к управлению не ранее чем через 12 месяцев медицинского наблюдения после проведенного лечения субстрата аритмии и имплантации кардиовертера-дефибриллятора или ресинхронизирующего устройства с функцией дефибри</w:t>
            </w:r>
            <w:r>
              <w:t>ллятора на основании заключения врача-кардиолога при условии отсутствия срабатывания кардиовертера-дефибриллятора или ресинхронизирующего устройства с функцией дефибриллятора в течение 12 месяцев.</w:t>
            </w:r>
            <w:r>
              <w:br/>
              <w:t>Допускаются к управлению после имплантации ресинхронизирующ</w:t>
            </w:r>
            <w:r>
              <w:t>его устройства не ранее чем через 3 месяцев медицинского наблюдения.</w:t>
            </w:r>
            <w:r>
              <w:br/>
              <w:t>Не допускаются к управлению МТС оперативного назначения, автомобилем-такси</w:t>
            </w:r>
          </w:p>
        </w:tc>
      </w:tr>
      <w:tr w:rsidR="00000000">
        <w:tc>
          <w:tcPr>
            <w:tcW w:w="11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both"/>
            </w:pPr>
            <w:r>
              <w:t>(в ред. постановления Минздрава от 10.11.2023 N 169)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инфаркт миокарда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не ранее че</w:t>
            </w:r>
            <w:r>
              <w:t>м через 3 месяца после перенесенного инфаркта миокарда, в том числе после оперативного лечения (реваскуляризации миокарда) на основании заключения врача-кардиолога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артериальная гипертензия III степени, резистентная к антигипертензивной терапии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lastRenderedPageBreak/>
              <w:t>5.6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хирургическое лечение заболеваний сердца, аорты и коронарных артерий, за исключением стентирования коронарных артерий и (или) ангиопластики коронарных артерий при хронической ишемической болезни сердца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 xml:space="preserve">Допускаются к управлению не ранее чем через 6 месяцев </w:t>
            </w:r>
            <w:r>
              <w:t>после оперативного лечения заболеваний сердца и аорты на основании заключения врача-кардиолога.</w:t>
            </w:r>
            <w:r>
              <w:br/>
              <w:t>Допускаются к управлению не ранее чем через 3 месяца после оперативного лечения миксомы сердца, оперативного лечения на перикарде на основании заключения врача-</w:t>
            </w:r>
            <w:r>
              <w:t>кардиолога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5.7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трансплантация сердца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не ранее чем через 12 месяцев после трансплантации сердца на основании заключения врача-кардиолога.</w:t>
            </w:r>
            <w:r>
              <w:br/>
              <w:t>Не допускаются к управлению МТС оперативного назначения, автомобилем-такси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5.8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аортальные ан</w:t>
            </w:r>
            <w:r>
              <w:t>евризмы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при отсутствии показаний к оперативному лечению аортальных аневризм на основании заключения врача-кардиохирурга.</w:t>
            </w:r>
            <w:r>
              <w:br/>
              <w:t>Допускаются к управлению не ранее чем через 6 месяцев после оперативного лечения аортальных аневризм на основа</w:t>
            </w:r>
            <w:r>
              <w:t>нии заключения врача-кардиохирурга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5.9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аневризмы сосудов головного мозга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bookmarkStart w:id="10" w:name="Par167"/>
            <w:bookmarkEnd w:id="10"/>
            <w:r>
              <w:t>Допускаются к управлению при отсутствии показаний к оперативному лечению аневризм сосудов головного мозга на основании заключения врача-нейрохирурга.</w:t>
            </w:r>
            <w:r>
              <w:br/>
              <w:t>Допускаются к управл</w:t>
            </w:r>
            <w:r>
              <w:t>ению не ранее чем через 3 месяца после оперативного лечения аневризм сосудов головного мозга на основании заключения врача-нейрохирурга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bookmarkStart w:id="11" w:name="Par168"/>
            <w:bookmarkEnd w:id="11"/>
            <w:r>
              <w:t>5.10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эндокринные заболевания, сопровождающиеся синкопальным состоянием (обмороком) и (или) коматозным состо</w:t>
            </w:r>
            <w:r>
              <w:t>янием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не ранее чем через 3 месяца медицинского наблюдения после последнего эпизода синкопального состояния (обморока) и (или) коматозного состояния на основании заключения врача-эндокринолога, а также при соблюдении условий, указан</w:t>
            </w:r>
            <w:r>
              <w:t>ных в графе 3 пункта 8 настоящего приложения.</w:t>
            </w:r>
            <w:r>
              <w:br/>
              <w:t>Не допускаются к управлению МТС оперативного назначения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  <w:outlineLvl w:val="2"/>
            </w:pPr>
            <w:r>
              <w:t>6</w:t>
            </w: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Психические расстройства и расстройства поведения: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органические, включая симптоматические, психические расстройства (заболе</w:t>
            </w:r>
            <w:r>
              <w:t xml:space="preserve">вания) (F00 - F09) &lt;*&gt;, кроме органического тревожного расстройства (F06.4) &lt;*&gt; и органического эмоционально лабильного (астенического) расстройства (F06.6) &lt;*&gt;; шизофрения, </w:t>
            </w:r>
            <w:r>
              <w:lastRenderedPageBreak/>
              <w:t>шизотипические и бредовые расстройства (F20 - F29) &lt;*&gt;; аффективные расстройства (</w:t>
            </w:r>
            <w:r>
              <w:t>F30 - F39) &lt;*&gt;; умственная отсталость (F70 - F79) &lt;*&gt;; поведенческие синдромы, связанные с физиологическими нарушениями и физическими факторами (F50 - F51, F53 - F59) &lt;*&gt;; специфические расстройства личности (F60) &lt;*&gt;; смешанные и другие расстройства лично</w:t>
            </w:r>
            <w:r>
              <w:t>сти (F61) &lt;*&gt;; стойкие изменения личности, не связанные с заболеванием и повреждением мозга (F62) &lt;*&gt;; общие расстройства психологического развития (F84) &lt;*&gt;; расстройства поведения (F91) &lt;*&gt;; смешанные расстройства поведения и эмоций (F92) &lt;*&gt;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lastRenderedPageBreak/>
              <w:t>Допускаются</w:t>
            </w:r>
            <w:r>
              <w:t xml:space="preserve"> к управлению на основании заключения врачебно-консультационной комиссии организации здравоохранения, оказывающей психиатрическую (наркологическую) помощь (далее - заключение ВКК), подлежащие диспансерному наблюдению после прекращения диспансерного наблюде</w:t>
            </w:r>
            <w:r>
              <w:t xml:space="preserve">ния: при шизофрении, шизотипическом </w:t>
            </w:r>
            <w:r>
              <w:lastRenderedPageBreak/>
              <w:t>и бредовом расстройстве (F20 - F29) &lt;*&gt;, аффективных расстройствах (F30 - F39, исключая F32.0 и F32.1) &lt;*&gt;, общие расстройства психологического развития (F84) &lt;*&gt;, расстройства поведения (F91) &lt;*&gt;, смешанные расстройства</w:t>
            </w:r>
            <w:r>
              <w:t xml:space="preserve"> поведения и эмоций (F92) &lt;*&gt; (переосвидетельствование в первый год после прекращения диспансерного наблюдения - 1 раз в год, второй год после прекращения диспансерного наблюдения - 1 раз в 3 года, в последующем - 1 раз в 5 лет).</w:t>
            </w:r>
            <w:r>
              <w:br/>
              <w:t>Допускаются к управлению н</w:t>
            </w:r>
            <w:r>
              <w:t>а основании заключения ВКК при синдроме Аспергера (F84.5) &lt;*&gt;.</w:t>
            </w:r>
            <w:r>
              <w:br/>
              <w:t>Допускаются к управлению не подлежащие диспансерному наблюдению на основании заключения врача-психиатра-нарколога (врача-психотерапевта, врача-психиатра детского) при сохранности психических фу</w:t>
            </w:r>
            <w:r>
              <w:t>нкций.</w:t>
            </w:r>
            <w:r>
              <w:br/>
              <w:t>Не допускаются к управлению МТС оперативного назначения, автомобилем-такси</w:t>
            </w:r>
          </w:p>
        </w:tc>
      </w:tr>
      <w:tr w:rsidR="00000000">
        <w:tc>
          <w:tcPr>
            <w:tcW w:w="11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both"/>
            </w:pPr>
            <w:r>
              <w:lastRenderedPageBreak/>
              <w:t>(в ред. постановления Минздрава от 10.11.2023 N 169)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психические, в том числе поведенческие, расстройства вследствие</w:t>
            </w:r>
            <w:r>
              <w:t xml:space="preserve"> употребления психоактивных веществ (алкоголизм, наркомания, токсикомания) (F10 - F16, F18 - F19, исключая F10.0, F10.1) &lt;*&gt;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на основании заключения ВКК после прекращения диспансерного наблюдения при сохранности психических функций</w:t>
            </w:r>
            <w:r>
              <w:t>:</w:t>
            </w:r>
            <w:r>
              <w:br/>
              <w:t>при алкоголизме (переосвидетельствование в первый год после прекращения диспансерного наблюдения - 1 раз в год);</w:t>
            </w:r>
            <w:r>
              <w:br/>
              <w:t>при наркомании и токсикомании (переосвидетельствование в первые 3 года после прекращения диспансерного наблюдения - 1 раз в год).</w:t>
            </w:r>
            <w:r>
              <w:br/>
              <w:t>Допускаются</w:t>
            </w:r>
            <w:r>
              <w:t xml:space="preserve"> к управлению на основании заключения врача-психиатра-нарколога лица, в отношении которых диспансерное наблюдение прекращено более 10 лет назад.</w:t>
            </w:r>
            <w:r>
              <w:br/>
              <w:t>Допускаются к управлению лица, в отношении которых осуществляются ежеквартальные медицинские профилактические о</w:t>
            </w:r>
            <w:r>
              <w:t>смотры, на основании заключения ВКК (переосвидетельствование - 1 раз в год).</w:t>
            </w:r>
            <w:r>
              <w:br/>
              <w:t>Допускаются к управлению в случае прекращения профилактического наблюдения (выздоровления) на основании заключения врача-психиатра-нарколога</w:t>
            </w:r>
          </w:p>
        </w:tc>
      </w:tr>
      <w:tr w:rsidR="00000000">
        <w:tc>
          <w:tcPr>
            <w:tcW w:w="11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both"/>
            </w:pPr>
            <w:r>
              <w:t>(в ред. постановления Минздрава от 10</w:t>
            </w:r>
            <w:r>
              <w:t>.11.2023 N 169)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  <w:outlineLvl w:val="2"/>
            </w:pPr>
            <w:r>
              <w:t>7</w:t>
            </w: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Заболевания и (или) травмы нервной системы и (или) их последствия со стойким нарушением функций: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lastRenderedPageBreak/>
              <w:t>7.1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судорожный синдром, эпилептический приступ, эпилептический синдром, эпилепсия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при однократном эпилептическом п</w:t>
            </w:r>
            <w:r>
              <w:t>риступе, судорожном синдроме, развившемся на фоне остро возникшего поражения головного мозга или организма в целом (травмы головного мозга, острого нарушения мозгового кровообращения, инфекционного заболевания, в том числе и локального воспалительного проц</w:t>
            </w:r>
            <w:r>
              <w:t xml:space="preserve">есса в головном мозге, воздействия токсинов), не ранее чем через 2 года медицинского наблюдения при условии отсутствия приступов в течение 2 лет, что должно быть подтверждено медицинскими документами, диагностикой (компьютерная томография (далее - КТ) или </w:t>
            </w:r>
            <w:r>
              <w:t xml:space="preserve">магнитно-резонансная томография (далее - МРТ) головного мозга, электроэнцефалограмма (далее - ЭЭГ) 1 раз в 6 месяцев в течение не менее 2 лет) и отсутствием эпилептиформных изменений на ЭЭГ с учетом имеющихся нарушений функций нервной системы, характера и </w:t>
            </w:r>
            <w:r>
              <w:t>локализации патологического процесса по данным нейровизуализации.</w:t>
            </w:r>
            <w:r>
              <w:br/>
              <w:t>Допускаются к управлению при эпилепсии в стадии разрешения на основании заключения врача-невролога, врача-невролога детского организации здравоохранения областного (г. Минска), республиканск</w:t>
            </w:r>
            <w:r>
              <w:t>ого уровня при соблюдении условий, установленных клиническим протоколом "Диагностика и лечение пациентов (взрослое население) с эпилепсией, эпилептическим статусом и судорожным синдромом", утвержденным постановлением Министерства здравоохранения Республики</w:t>
            </w:r>
            <w:r>
              <w:t xml:space="preserve"> Беларусь от 18 августа 2023 г. N 119, и подтвержденных медицинским наблюдением, медицинскими документами и диагностикой (при первичном освидетельствовании срок переосвидетельствования - через 1 год).</w:t>
            </w:r>
            <w:r>
              <w:br/>
              <w:t>Не допускаются к управлению МТС оперативного назначения</w:t>
            </w:r>
            <w:r>
              <w:t>.</w:t>
            </w:r>
            <w:r>
              <w:br/>
              <w:t>Не допускаются к управлению автомобилем-такси при эпилепсии в стадии разрешения</w:t>
            </w:r>
          </w:p>
        </w:tc>
      </w:tr>
      <w:tr w:rsidR="00000000">
        <w:tc>
          <w:tcPr>
            <w:tcW w:w="11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both"/>
            </w:pPr>
            <w:r>
              <w:t>(пп. 7.1 в ред. постановления Минздрава от 10.11.2023 N 169)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 xml:space="preserve">заболевания и (или) травмы нервной системы любой этиологии и (или) их последствия со стойкими умеренными, выраженными, резко выраженными нарушениями функций: двигательными (парезом (парезами) конечности (конечностей), акинетико-ригидным синдромом, </w:t>
            </w:r>
            <w:r>
              <w:lastRenderedPageBreak/>
              <w:t>координа</w:t>
            </w:r>
            <w:r>
              <w:t>торными, чувствительными, афатическими, гиперкинезами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lastRenderedPageBreak/>
              <w:t>Допускаются к управлению при непрогредиентном течении заболевания с наличием умеренного, выраженного, резко выраженного пареза ограниченной группы мышц одной (верхней или нижней) конечности, адаптации к</w:t>
            </w:r>
            <w:r>
              <w:t xml:space="preserve"> нарушенным функциям при сохранении значимых для вождения функций.</w:t>
            </w:r>
            <w:r>
              <w:br/>
              <w:t xml:space="preserve">Допускаются к управлению при черепно-мозговой травме средней и тяжелой степени по окончании острого и </w:t>
            </w:r>
            <w:r>
              <w:lastRenderedPageBreak/>
              <w:t xml:space="preserve">восстановительного периодов, после проведения диагностики с учетом имеющихся нарушений </w:t>
            </w:r>
            <w:r>
              <w:t>функций.</w:t>
            </w:r>
            <w:r>
              <w:br/>
              <w:t>Допускаются к управлению при инфаркте мозга после проведения диагностики с учетом основного сосудистого заболевания не ранее чем через 3 месяца медицинского наблюдения с учетом имеющихся нарушений функции.</w:t>
            </w:r>
            <w:r>
              <w:br/>
              <w:t xml:space="preserve">Допускаются к управлению при однократной </w:t>
            </w:r>
            <w:r>
              <w:t>транзиторной ишемической атаке (далее - ТИА) не ранее чем через 3 месяца медицинского наблюдения.</w:t>
            </w:r>
            <w:r>
              <w:br/>
              <w:t>Допускаются к управлению при повторных ТИА не ранее чем через 6 месяцев медицинского наблюдения.</w:t>
            </w:r>
            <w:r>
              <w:br/>
              <w:t xml:space="preserve">Допускаются к управлению при нетравматическом внутричерепном </w:t>
            </w:r>
            <w:r>
              <w:t>кровоизлиянии (внутрижелудочковом, субарахноидальном, внутримозговой гематоме), после исключения аневризмы церебральных артерий, артериовенозных мальформаций, ангиом, тромбоза церебральных венозных синусов по данным КТ (МРТ) ангиографии или рентгенконтраст</w:t>
            </w:r>
            <w:r>
              <w:t>ной субтракционной дигитальной ангиографии головного мозга не ранее чем через 3 месяца медицинского наблюдения с учетом основного сосудистого заболевания, имеющихся нарушений функций.</w:t>
            </w:r>
            <w:r>
              <w:br/>
              <w:t>Допускаются к управлению при нетравматическом внутричерепном кровоизлиян</w:t>
            </w:r>
            <w:r>
              <w:t xml:space="preserve">ии (внутримозговой гематоме, внутрижелудочковом, субарахноидальном) аневризматической этиологии не ранее чем через 3 месяца с учетом основного сосудистого заболевания, имеющихся нарушений функций и при соблюдении условий, указанных в графе 3 подпункта 5.9 </w:t>
            </w:r>
            <w:r>
              <w:t>пункта 5 настоящего приложения.</w:t>
            </w:r>
            <w:r>
              <w:br/>
              <w:t>Допускаются к управлению автомобилями категории "B", "ВЕ" без МТ и (или) с переоборудованием (за исключением МТС оперативного назначения, автомобиля-такси) при непрогредиентном течении заболевания с наличием нарушений чувств</w:t>
            </w:r>
            <w:r>
              <w:t>ительности, пареза одной нижней конечности умеренной, выраженной, резко выраженной степени при отсутствии нарушений или легких нарушениях функций другой нижней конечности и отсутствии нарушений или легких нарушениях функций обеих верхних конечностей.</w:t>
            </w:r>
            <w:r>
              <w:br/>
              <w:t>Допус</w:t>
            </w:r>
            <w:r>
              <w:t>каются к управлению автомобилями категории "B", "BE" без МТ и с переоборудованием (за исключением МТС оперативного назначения, автомобиля-такси) при непрогредиентном течении заболевания с наличием пареза одной верхней конечности умеренной, выраженной, резк</w:t>
            </w:r>
            <w:r>
              <w:t xml:space="preserve">о выраженной степени и при отсутствии нарушений или легких </w:t>
            </w:r>
            <w:r>
              <w:lastRenderedPageBreak/>
              <w:t>нарушениях функций другой верхней конечности и отсутствии нарушений или легких нарушениях функций обеих нижних конечностей.</w:t>
            </w:r>
            <w:r>
              <w:br/>
              <w:t>Допускаются к управлению автомобилями категории "B", "ВЕ" без МТ и с пере</w:t>
            </w:r>
            <w:r>
              <w:t>оборудованием (за исключением автомобилей МТС оперативного назначения, автомобиля-такси) при непрогредиентном течении заболевания с наличием нарушений чувствительности, пареза одной верхней конечности умеренной, выраженной, резко выраженной степени в сочет</w:t>
            </w:r>
            <w:r>
              <w:t>ании с нарушением чувствительности, парезом одной нижней конечности умеренной, выраженной, резко выраженной степени при условии сохранения возможности поддержания позы сидя и при отсутствии или легких нарушениях функций другой верхней конечности и отсутств</w:t>
            </w:r>
            <w:r>
              <w:t>ии или легких нарушениях функций другой нижней конечности.</w:t>
            </w:r>
            <w:r>
              <w:br/>
              <w:t>Допускаются к управлению автомобилями категории "B", "BE" с переоборудованием (за исключением МТС оперативного назначения, автомобиля-такси) при непрогредиентном течении заболевания с наличием нару</w:t>
            </w:r>
            <w:r>
              <w:t>шений чувствительности, парезов обеих нижних конечностей умеренной, выраженной, резко выраженной степени при условии сохранения возможности поддержания позы сидя и при отсутствии или легких нарушениях функций обеих верхних конечностей.</w:t>
            </w:r>
            <w:r>
              <w:br/>
              <w:t>Не допускаются к упр</w:t>
            </w:r>
            <w:r>
              <w:t>авлению МТС оперативного назначения</w:t>
            </w:r>
          </w:p>
        </w:tc>
      </w:tr>
      <w:tr w:rsidR="00000000">
        <w:tc>
          <w:tcPr>
            <w:tcW w:w="11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both"/>
            </w:pPr>
            <w:r>
              <w:lastRenderedPageBreak/>
              <w:t>(в ред. постановления Минздрава от 10.11.2023 N 169)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  <w:outlineLvl w:val="2"/>
            </w:pPr>
            <w:r>
              <w:t>8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Синкопальное состояние (обморок)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bookmarkStart w:id="12" w:name="Par193"/>
            <w:bookmarkEnd w:id="12"/>
            <w:r>
              <w:t>Допускаются к управлению при синкопальном состоянии (обмороке), возникшем в условиях, провоцирующих синкопальное состо</w:t>
            </w:r>
            <w:r>
              <w:t>яние (обморок), типичной картине синкопального состояния (обморока) не ранее чем через 3 месяца медицинского наблюдения после единственного или последнего эпизода синкопального состояния (обморока) и проведения диагностики (суточное мониторирование ЭКГ, су</w:t>
            </w:r>
            <w:r>
              <w:t>точное мониторирование артериального давления (далее - суточное мониторирование АД), ультразвуковое исследование сердца и брахиоцефальных сосудов, КТ или МРТ головного мозга, ЭЭГ), исключающей заболевания нервной системы, заболевания системы кровообращения</w:t>
            </w:r>
            <w:r>
              <w:t>, указанные в подпункте 5.1 пункта 5 настоящего приложения, и эндокринной системы, указанные в подпункте 5.10 пункта 5 настоящего приложения, являющиеся причиной синкопального состояния (обморока).</w:t>
            </w:r>
            <w:r>
              <w:br/>
              <w:t>Не допускаются к управлению МТС оперативного назначения</w:t>
            </w:r>
          </w:p>
        </w:tc>
      </w:tr>
      <w:tr w:rsidR="00000000">
        <w:tc>
          <w:tcPr>
            <w:tcW w:w="1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  <w:outlineLvl w:val="1"/>
            </w:pPr>
            <w:r>
              <w:lastRenderedPageBreak/>
              <w:t>ГЛАВА 2</w:t>
            </w:r>
            <w:r>
              <w:br/>
              <w:t>ЗАБОЛЕВАНИЯ И ПРОТИВОПОКАЗАНИЯ, ПРЕПЯТСТВУЮЩИЕ УПРАВЛЕНИЮ АВТОМОБИЛЯМИ (КАТЕГОРИЯ "C"), АВТОМОБИЛЯМИ КАТЕГОРИИ "C", СЦЕПЛЕННЫМИ С ПРИЦЕПОМ (КАТЕГОРИЯ "CE"), АВТОМОБИЛЯМИ (КАТЕГОРИЯ "D"), АВТОМОБИЛЯМИ КАТЕГОРИИ "D", СЦЕПЛЕННЫМИ С ПРИЦЕПОМ (КАТЕГОРИЯ</w:t>
            </w:r>
            <w:r>
              <w:t xml:space="preserve"> "DE"), ТРАМВАЯМИ (КАТЕГОРИЯ "F"), ТРОЛЛЕЙБУСАМИ (КАТЕГОРИЯ "I")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  <w:outlineLvl w:val="2"/>
            </w:pPr>
            <w:r>
              <w:t>9</w:t>
            </w: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Заболевания и (или) травмы глаза и его придаточного аппарата и (или) их последствия со стойким нарушением функций: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острота зрения с коррекцией ниже 0,8 на лучше видящем глазу и ниже 0</w:t>
            </w:r>
            <w:r>
              <w:t>,4 на хуже видящем глазу или ниже 0,7 на каждом глазу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с коррекцией (очковой, контактной) при близорукости и дальнозоркости 8,0 диоптрии (вне зависимости от передне-задней оси глаза) и при астигматизме 3,0 диоптрии (сумма сферы и ци</w:t>
            </w:r>
            <w:r>
              <w:t>линдра не должна превышать 8,0 диоптрии), разница в силе очковых линз двух глаз не должна превышать 3,0 диоптрии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ограничение полей зрения обоих глаз более чем на 20 градусов как минимум в одном квадранте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диплопия любой этиологии, отсутстви</w:t>
            </w:r>
            <w:r>
              <w:t>е бинокулярного зрения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9.4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нарушения цветоощущения (аномалии цветового зрения)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при правильном различении цветов светофора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9.5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отслойка сетчатки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после оперативного лечения отслойки сетчатки (хирургическог</w:t>
            </w:r>
            <w:r>
              <w:t>о, лазерного) при отсутствии осложнений:</w:t>
            </w:r>
            <w:r>
              <w:br/>
              <w:t>не ранее чем через 6 месяцев после хирургического лечения отслойки сетчатки;</w:t>
            </w:r>
            <w:r>
              <w:br/>
              <w:t>не ранее чем через 3 месяца после лазерного лечения отслойки сетчатки на основании заключения врача-офтальмолога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9.6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глаукома в стадии су</w:t>
            </w:r>
            <w:r>
              <w:t>бкомпенсации и декомпенсации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  <w:outlineLvl w:val="2"/>
            </w:pPr>
            <w:r>
              <w:t>10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Односторонне или двустороннее снижение слуха, двусторонняя глухота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при восприятии речи разговорной громкости на одно ухо на расстоянии 3 метра и более (с учетом коррекции слуховых нарушений техниче</w:t>
            </w:r>
            <w:r>
              <w:t xml:space="preserve">скими средствами социальной реабилитации (слуховой аппарат воздушного звукопроведения, слуховой аппарат костной проводимости, </w:t>
            </w:r>
            <w:r>
              <w:lastRenderedPageBreak/>
              <w:t>имплантируемое устройство среднего уха (имплант среднего уха), кохлеарный имплант) (переосвидетельствование - 1 раз в 2 года)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  <w:outlineLvl w:val="2"/>
            </w:pPr>
            <w:r>
              <w:lastRenderedPageBreak/>
              <w:t>11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Заболевания любой этиологии, вызывающие нарушение вестибулярной функции центрального и (или) периферического генеза с синдромом системного головокружения (вестибулярного пароксизма)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не ранее чем через 6 месяцев медицинского наблюде</w:t>
            </w:r>
            <w:r>
              <w:t>ния после последнего вестибулярного пароксизма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  <w:outlineLvl w:val="2"/>
            </w:pPr>
            <w:r>
              <w:t>12</w:t>
            </w: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Заболевания и (или) травмы опорно-двигательного аппарата и (или) их последствия со стойкими нарушениями функций: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привычный вывих в крупном суставе одной или обеих нижних конечностей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</w:t>
            </w:r>
            <w:r>
              <w:t>авлению при привычном вывихе в крупном суставе одной или обеих нижних конечностей в случае отсутствия рецидивов вывихов этого крупного сустава в течение 12 месяцев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12.2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нестабильность крупного сустава нижней конечности III степени;</w:t>
            </w:r>
            <w:r>
              <w:br/>
              <w:t>ложный сустав одной или</w:t>
            </w:r>
            <w:r>
              <w:t xml:space="preserve"> обеих нижних конечностей (за исключением ложного сустава малоберцовой кости, костей стопы, краевых переломов костей)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12.3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заболевания и (или) травмы пояса одной или обеих нижних конечностей, одной или обеих нижних конечностей и (или) их последствия с вы</w:t>
            </w:r>
            <w:r>
              <w:t>раженным, резко выраженным ограничением движений в суставе (тазобедренном, коленном, голеностопном) одной или обеих нижних конечностей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при выраженном, резко выраженном ограничении движений в голеностопном суставе, его анкилозе в функционально адаптированном положении одной нижней конечности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12.4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укорочение одной нижней конечности более чем на 6 см, длина укорочен</w:t>
            </w:r>
            <w:r>
              <w:t>ной одной нижней конечности менее 75 см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при длине укороченной одной нижней конечности не менее 75 см от подошвенной поверхности до передней верхней ости тазовой кости и (или) при условии пользования ортопедической обувью, компенсир</w:t>
            </w:r>
            <w:r>
              <w:t>ующей укорочение одной нижней конечности.</w:t>
            </w:r>
            <w:r>
              <w:br/>
              <w:t>Не допускаются к управлению МТС оперативного назначения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12.5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 xml:space="preserve">заболевания и (или) травмы пояса одной нижней конечности, одной нижней конечности и (или) их последствия с выраженным, резко </w:t>
            </w:r>
            <w:r>
              <w:lastRenderedPageBreak/>
              <w:t>выраженным ограничением спо</w:t>
            </w:r>
            <w:r>
              <w:t>собности нахождения в положении сидя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lastRenderedPageBreak/>
              <w:t>12.6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длина каждой нижней конечности менее 75 см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12.7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ампутационная культя одной нижней конечности на уровне предплюсне-плюсневого сочленения и дистальнее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 xml:space="preserve">Допускаются к управлению при ампутационных культях на уровне </w:t>
            </w:r>
            <w:r>
              <w:t>пальцев стопы одной нижней конечности.</w:t>
            </w:r>
            <w:r>
              <w:br/>
              <w:t>Допускаются к управлению при ампутационной культе одной нижней конечности на уровне предплюсне-плюсневого сочленения или плюсневых костей при условии пользования ортопедической обувью, компенсирующей отсутствующий сег</w:t>
            </w:r>
            <w:r>
              <w:t>мент стопы.</w:t>
            </w:r>
            <w:r>
              <w:br/>
              <w:t>Не допускаются к управлению МТС оперативного назначения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12.8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ампутационные культи обеих нижних конечностей на уровне предплюсне-плюсневого сочленения и дистальнее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 xml:space="preserve">Допускаются к управлению при ампутационных культях на уровне пальцев стоп обеих </w:t>
            </w:r>
            <w:r>
              <w:t>нижних конечностей.</w:t>
            </w:r>
            <w:r>
              <w:br/>
              <w:t>Не допускаются к управлению МТС оперативного назначения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12.9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ампутационная культя одной нижней конечности или обеих нижних конечностей проксимальнее уровня предплюсне-плюсневого сочленения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12.10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привычный вывих в крупном суставе одной или обеих верхних конечностей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при привычном вывихе в крупном суставе одной верхней конечности в случае отсутствия рецидивов вывихов этого крупного сустава одной верхней конечности в течение 1</w:t>
            </w:r>
            <w:r>
              <w:t>2 месяцев.</w:t>
            </w:r>
            <w:r>
              <w:br/>
              <w:t>Не допускаются к управлению МТС оперативного назначения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12.11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ложный сустав (за исключением ложных суставов фаланг пальцев кисти, краевых переломов костей) одной верхней конечности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12.12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заболевания и (или) травмы пояса одной верхней конечнос</w:t>
            </w:r>
            <w:r>
              <w:t xml:space="preserve">ти, одной верхней конечности и (или) их последствия с выраженным, резко выраженным ограничением движений в суставе (плечевом, локтевом) одной верхней конечности и (или) с выраженным, резко выраженным нарушением функции хвата и удержания </w:t>
            </w:r>
            <w:r>
              <w:lastRenderedPageBreak/>
              <w:t>кисти одной верхней</w:t>
            </w:r>
            <w:r>
              <w:t xml:space="preserve"> конечности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lastRenderedPageBreak/>
              <w:t>Допускаются к управлению при легких, умеренных ограничениях движений в суставе (плечевом, локтевом) одной верхней конечности и (или) легких, умеренных нарушениях функции хвата и удержания кисти одной верхней конечности при условии отсутствия ог</w:t>
            </w:r>
            <w:r>
              <w:t>раничений движений в суставе (плечевом, локтевом) другой верхней конечности и (или) нарушений функции хвата и удержания кисти другой верхней конечности.</w:t>
            </w:r>
            <w:r>
              <w:br/>
            </w:r>
            <w:r>
              <w:lastRenderedPageBreak/>
              <w:t>Не допускаются к управлению МТС оперативного назначения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lastRenderedPageBreak/>
              <w:t>12.13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заболевания и (или) травмы пояса обеих в</w:t>
            </w:r>
            <w:r>
              <w:t xml:space="preserve">ерхних конечностей, обеих верхних конечностей и (или) их последствия с легким, умеренным, выраженным, резко выраженным ограничением движений в суставе (плечевом, локтевом) обеих верхних конечностей и (или) с легким, умеренным, выраженным, резко выраженным </w:t>
            </w:r>
            <w:r>
              <w:t>нарушением функции хвата и удержания кистей обеих верхних конечностей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при легких ограничениях движений в суставе (плечевом, локтевом) обеих верхних конечностей и (или) с легким нарушением функции хвата и удержания кистей обеих верх</w:t>
            </w:r>
            <w:r>
              <w:t>них конечностей.</w:t>
            </w:r>
            <w:r>
              <w:br/>
              <w:t>Не допускаются к управлению МТС оперативного назначения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12.14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ампутационная культя одной верхней конечности, обеих верхних конечностей на уровне лучезапястного сочленения и проксимальнее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12.15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дефекты костей черепа (12 кв. см и более) без оперативной пластики дефекта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12.16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деформация грудной клетки и (или) позвоночника с выраженным, резко выраженным ограничением подвижности шейного отдела позвоночника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12.17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рост ниже 150 см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  <w:outlineLvl w:val="2"/>
            </w:pPr>
            <w:r>
              <w:t>13</w:t>
            </w: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 xml:space="preserve">Заболевания </w:t>
            </w:r>
            <w:r>
              <w:t>и (или) травмы внутренних органов и (или) их последствия со стойким нарушением функций: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хроническая сердечная недостаточность H IIБ, H III по классификации Стражеско-Василенко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рецидивирующая эмболия кровеносных сосудов (тромбоэмболическая болезнь)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не ранее чем через 2 года после последнего эпизода эмболии кровеносных сосудов на основании заключения врача-кардиолога.</w:t>
            </w:r>
            <w:r>
              <w:br/>
              <w:t>Не допускаются к управлению МТС операт</w:t>
            </w:r>
            <w:r>
              <w:t>ивного назначения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13.3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 xml:space="preserve">нарушения ритма сердца и проводимости, врожденные и приобретенные пороки сердца и сосудов любой этиологии, сопровождающиеся синкопальным состоянием (обмороком), обусловленным выраженным нарушением системной </w:t>
            </w:r>
            <w:r>
              <w:lastRenderedPageBreak/>
              <w:t>гемодинамики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lastRenderedPageBreak/>
              <w:t xml:space="preserve">Допускаются </w:t>
            </w:r>
            <w:r>
              <w:t>к управлению:</w:t>
            </w:r>
            <w:r>
              <w:br/>
              <w:t xml:space="preserve">после эффективного оперативного лечения суправентрикулярных тахиаритмий и идиопатических желудочковых тахикардий не ранее чем через 6 месяцев медицинского наблюдения и проведения контроля суточного мониторирования ЭКГ на основании заключения </w:t>
            </w:r>
            <w:r>
              <w:lastRenderedPageBreak/>
              <w:t>врача-кардиолога, а также при соблюдении условий, указанных в графе 3 пункта 16 настоящего приложения;</w:t>
            </w:r>
            <w:r>
              <w:br/>
              <w:t>в случае достижения терапевтического эффекта медикаментозного лечения нарушения ритма сердца и проводимости не ранее чем через 6 месяцев медицинского наб</w:t>
            </w:r>
            <w:r>
              <w:t>людения и проведения контроля суточного мониторирования ЭКГ на основании заключения врача-кардиолога, а также при соблюдении условий, указанных в графе 3 пункта 16 настоящего приложения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lastRenderedPageBreak/>
              <w:t>13.4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синдром WPW, феномен WPW, синдром Бругада, синдром удлиненного и</w:t>
            </w:r>
            <w:r>
              <w:t>нтервала Q - T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после эффективного оперативного лечения синдрома WPW, феномена WPW не ранее чем через 6 месяцев медицинского наблюдения и проведения контроля суточного мониторирования ЭКГ на основании заключения врача-кардиолога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13</w:t>
            </w:r>
            <w:r>
              <w:t>.5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врожденные и приобретенные нарушения предсердно-желудочковой проводимости: блокада II степени или любой степени с паузами 3 и более секунды (при фибрилляции предсердий - 5 и более секунд)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13.6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синдром слабости синусового узла, синдром брадитахикардии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13.7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имплантация ЭКС, кардиовертера-дефибриллятора, ресинхронизирующего устройства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13.8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стенокардия напряжения функционального класса III или IV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13.9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инфаркт миокарда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не ранее чем через 6 месяцев после перенесенного инфаркта миокарда, в том числе после оперативного лечения (реваскуляризации миокарда) на основании заключения врача-кардиолога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13.10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артериальная гипертензия III степени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13.11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хир</w:t>
            </w:r>
            <w:r>
              <w:t>ургическое лечение заболеваний сердца, аорты, коронарных артерий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не ранее чем через 6 месяцев после оперативного лечения заболеваний сердца и аорты на основании заключения врача-кардиолога.</w:t>
            </w:r>
            <w:r>
              <w:br/>
              <w:t>Допускаются к управлению не ранее чем чер</w:t>
            </w:r>
            <w:r>
              <w:t xml:space="preserve">ез 3 месяца после </w:t>
            </w:r>
            <w:r>
              <w:lastRenderedPageBreak/>
              <w:t>оперативного лечения миксомы сердца, оперативного лечения на перикарде на основании заключения врача-кардиолога.</w:t>
            </w:r>
            <w:r>
              <w:br/>
              <w:t xml:space="preserve">Допускаются к управлению не раннее чем через 1 месяц после стентирования коронарных артерий и (или) ангиопластики коронарных </w:t>
            </w:r>
            <w:r>
              <w:t>артерий на основании заключения врача-кардиолога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lastRenderedPageBreak/>
              <w:t>13.12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трансплантация сердца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bookmarkStart w:id="13" w:name="Par312"/>
            <w:bookmarkEnd w:id="13"/>
            <w:r>
              <w:t>13.13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аортальные аневризмы, аневризмы сосудов головного мозга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bookmarkStart w:id="14" w:name="Par314"/>
            <w:bookmarkEnd w:id="14"/>
            <w:r>
              <w:t>Допускаются</w:t>
            </w:r>
            <w:r>
              <w:t xml:space="preserve"> к управлению при отсутствии показаний к оперативному лечению аортальных аневризм, аневризм сосудов головного мозга на основании заключения врача-специалиста (врача-нейрохирурга, врача-кардиохирурга).</w:t>
            </w:r>
            <w:r>
              <w:br/>
              <w:t>Допускаются к управлению не ранее чем через 6 месяцев п</w:t>
            </w:r>
            <w:r>
              <w:t>осле оперативного лечения аортальных аневризм, аневризм сосудов головного мозга на основании заключения врача-специалиста (врача-нейрохирурга, врача-кардиохирурга)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13.14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аневризмы бедренной и подколенной артерий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при отсутствии пок</w:t>
            </w:r>
            <w:r>
              <w:t>азаний к оперативному лечению аневризм бедренной и подколенной артерий на основании заключения врача-ангиохирурга.</w:t>
            </w:r>
            <w:r>
              <w:br/>
              <w:t>Допускаются к управлению не ранее чем через 3 месяца после оперативного лечения аневризм бедренной и подколенной артерий на основании заключе</w:t>
            </w:r>
            <w:r>
              <w:t>ния врача-ангиохирурга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13.15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тромбоблитерирующие заболевания обеих нижних конечностей с хронической артериальной недостаточностью III степени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13.16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варикозное расширение вен обеих нижних конечностей, посттромбофлебитическая болезнь обеих нижних конечнос</w:t>
            </w:r>
            <w:r>
              <w:t>тей с хронической венозной недостаточностью III стадии (по классификации Савельева), С5, С6 по классификации СЕАР, лимфедема III степени обеих нижних конечностей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13.17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болезни органов дыхания с дыхательной недостаточностью II, III степени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13.18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болезни</w:t>
            </w:r>
            <w:r>
              <w:t xml:space="preserve"> крови и кроветворных органов вне ремиссии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при болезнях крови и кроветворных органов в стадии ремиссии на основании заключения врача-гематолога.</w:t>
            </w:r>
            <w:r>
              <w:br/>
            </w:r>
            <w:r>
              <w:lastRenderedPageBreak/>
              <w:t>Допускаются к управлению при анемии легкой степени тяжести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lastRenderedPageBreak/>
              <w:t>13.19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сахарный диабет любого типа с использованием инсулинотерапии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автомобилями категории "C", "CE" при сахарном диабете любого типа с использованием инсулинотерапии в состоянии клинико-метаболической компенсации или субкомпенсации, не с</w:t>
            </w:r>
            <w:r>
              <w:t>опровождающемся синкопальным состоянием (обмороком) и (или) коматозным состоянием (переосвидетельствование - 1 раз в год)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bookmarkStart w:id="15" w:name="Par333"/>
            <w:bookmarkEnd w:id="15"/>
            <w:r>
              <w:t>13.20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эндокринные заболевания, сопровождающиеся синкопальным состоянием (обмороком) и (или) коматозным состоянием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13.21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цирроз печени класса тяжести С по классификации Чайлд-Пью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13.22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хроническая болезнь почек 5 стадии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  <w:outlineLvl w:val="2"/>
            </w:pPr>
            <w:r>
              <w:t>14</w:t>
            </w: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Психические расстройства и расстройства поведения: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14.1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органические, вклю</w:t>
            </w:r>
            <w:r>
              <w:t>чая симптоматические, психические расстройства (заболевания) (F00 - F09) &lt;*&gt;, шизофрения, шизотипические и бредовые расстройства (F20 - F29) &lt;*&gt;, аффективные расстройства (F30 - F39) &lt;*&gt;, специфические расстройства личности (F60) &lt;*&gt;, смешанные и другие ра</w:t>
            </w:r>
            <w:r>
              <w:t>сстройства личности (F61) &lt;*&gt;, стойкие изменения личности, не связанные с заболеванием и повреждением мозга (F62) &lt;*&gt;, умственная отсталость (F70 - F79) &lt;*&gt;, общие расстройства психологического развития (F84) &lt;*&gt;, расстройства поведения (F91) &lt;*&gt;, смешанны</w:t>
            </w:r>
            <w:r>
              <w:t>е расстройства поведения и эмоций (F92) &lt;*&gt;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1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both"/>
            </w:pPr>
            <w:r>
              <w:t>(в ред. постановления Минздрава от 10.11.2023 N 169)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14.2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невротические, связанные со стрессом и соматоформные расстройства (F40 - F48) &lt;*&gt;, поведенческие синдромы, связанные с физиологическими нарушениями и ф</w:t>
            </w:r>
            <w:r>
              <w:t xml:space="preserve">изическими факторами (F50 - F51, F53 - </w:t>
            </w:r>
            <w:r>
              <w:lastRenderedPageBreak/>
              <w:t>F59) &lt;*&gt;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lastRenderedPageBreak/>
              <w:t>Допускаются к управлению на основании заключения ВКК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lastRenderedPageBreak/>
              <w:t>14.3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психические, в том числе поведенческие, расстройства вс</w:t>
            </w:r>
            <w:r>
              <w:t>ледствие употребления психоактивных веществ (алкоголизм, наркомания, токсикомания) (F10 - F16, F18 - F19, исключая F10.0, F10.1) &lt;*&gt;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на основании заключения ВКК после прекращения диспансерного наблюдения при сохранности психических</w:t>
            </w:r>
            <w:r>
              <w:t xml:space="preserve"> функций (переосвидетельствование в первые 3 года после прекращения диспансерного наблюдения - 1 раз в год).</w:t>
            </w:r>
            <w:r>
              <w:br/>
              <w:t>Допускаются к управлению на основании заключения врача-психиатра-нарколога лица, в отношении которых диспансерное наблюдение прекращено более 10 ле</w:t>
            </w:r>
            <w:r>
              <w:t>т назад.</w:t>
            </w:r>
            <w:r>
              <w:br/>
              <w:t>Допускаются к управлению лица, в отношении которых осуществляются ежеквартальные медицинские профилактические осмотры на основании заключения ВКК (переосвидетельствование - 1 раз в год).</w:t>
            </w:r>
            <w:r>
              <w:br/>
              <w:t>Допускаются к управлению в случае прекращения профилактическ</w:t>
            </w:r>
            <w:r>
              <w:t>ого наблюдения (выздоровления) на основании заключения врача-психиатра-нарколога</w:t>
            </w:r>
          </w:p>
        </w:tc>
      </w:tr>
      <w:tr w:rsidR="00000000">
        <w:tc>
          <w:tcPr>
            <w:tcW w:w="11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both"/>
            </w:pPr>
            <w:r>
              <w:t>(в ред. постановления Минздрава от 10.11.2023 N 169)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  <w:outlineLvl w:val="2"/>
            </w:pPr>
            <w:r>
              <w:t>15</w:t>
            </w: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Заболевания и (или) травмы нервной системы и (или) их последствия со стойким нарушением функций: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судорожный синдром, эпилептический приступ, эпилептический синдром, эпилепсия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при однократном эпилептическом приступе, судорожном синдроме, развившемся на фоне остро возникшего поражения головного мозга или организма в целом (травм</w:t>
            </w:r>
            <w:r>
              <w:t>ы головного мозга, острого нарушения мозгового кровообращения, инфекционного заболевания, в том числе и локального воспалительного процесса в головном мозге, воздействия токсинов), не ранее чем через 5 лет медицинского наблюдения при условии отсутствия при</w:t>
            </w:r>
            <w:r>
              <w:t>ступов в течение 5 лет без применения противосудорожных лекарственных средств, что должно быть подтверждено медицинскими документами, диагностикой (КТ или МРТ головного мозга, ЭЭГ в течение первых 2 лет - 1 раз в 6 месяцев, в последующем - 1 раз в год) и о</w:t>
            </w:r>
            <w:r>
              <w:t>тсутствием эпилептиформных изменений на ЭЭГ с учетом имеющихся нарушений функций нервной системы, характера и локализации патологического процесса по данным нейровизуализации</w:t>
            </w:r>
          </w:p>
        </w:tc>
      </w:tr>
      <w:tr w:rsidR="00000000">
        <w:tc>
          <w:tcPr>
            <w:tcW w:w="11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both"/>
            </w:pPr>
            <w:r>
              <w:t>(пп. 15.1 в ред. постановления Минздрава от 10.11.2023 N 169)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15.2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 xml:space="preserve">заболевания </w:t>
            </w:r>
            <w:r>
              <w:t xml:space="preserve">и (или) травмы нервной системы любой этиологии и (или) их последствия с </w:t>
            </w:r>
            <w:r>
              <w:lastRenderedPageBreak/>
              <w:t>легкими, умеренными, выраженными, резко выраженными нарушениями функций: двигательными (парезом (парезами) конечности (конечностей), акинетико-ригидным синдромом, координаторными, чувс</w:t>
            </w:r>
            <w:r>
              <w:t>твительными, афатическими, гиперкинезами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lastRenderedPageBreak/>
              <w:t xml:space="preserve">Допускаются к управлению после проведения диагностики при легких нарушениях функций и адаптации к нарушенным </w:t>
            </w:r>
            <w:r>
              <w:lastRenderedPageBreak/>
              <w:t>функциям при сохранении значимых для вождения функций, непрогредиентном течении заболевания.</w:t>
            </w:r>
            <w:r>
              <w:br/>
              <w:t>Допускаются к</w:t>
            </w:r>
            <w:r>
              <w:t xml:space="preserve"> управлению при непрогредиентном течении заболевания при наличии умеренного пареза ограниченной группы мышц одной (верхней или нижней) конечности, адаптации к нарушенным функциям и при сохранении значимых для вождения функций.</w:t>
            </w:r>
            <w:r>
              <w:br/>
              <w:t xml:space="preserve">Допускаются к управлению при </w:t>
            </w:r>
            <w:r>
              <w:t>черепно-мозговой травме средней и тяжелой степени по окончании острого и восстановительного периодов, после проведения диагностики с учетом имеющихся нарушений функций.</w:t>
            </w:r>
            <w:r>
              <w:br/>
              <w:t>Допускаются к управлению при инфаркте мозга после проведения диагностики с учетом основ</w:t>
            </w:r>
            <w:r>
              <w:t>ного сосудистого заболевания не ранее чем через 12 месяцев медицинского наблюдения с учетом имеющихся нарушений функции.</w:t>
            </w:r>
            <w:r>
              <w:br/>
              <w:t>Допускаются к управлению при однократной ТИА не ранее чем через 6 месяцев медицинского наблюдения.</w:t>
            </w:r>
            <w:r>
              <w:br/>
              <w:t>Допускаются к управлению при повторн</w:t>
            </w:r>
            <w:r>
              <w:t>ых ТИА не ранее чем через 12 месяцев медицинского наблюдения.</w:t>
            </w:r>
            <w:r>
              <w:br/>
              <w:t>Допускаются к управлению при внутричерепном кровоизлиянии (внутримозговой гематоме, внутрижелудочковом, субарахноидальном), после исключения аневризмы церебральных артерий, артериовенозных мальф</w:t>
            </w:r>
            <w:r>
              <w:t>ормаций, ангиом, тромбоза церебральных венозных синусов по данным КТ (МРТ) ангиографии или рентгенконтрастной субтракционной дигитальной ангиографии головного мозга не ранее чем через 12 месяцев медицинского наблюдения с учетом основного сосудистого заболе</w:t>
            </w:r>
            <w:r>
              <w:t>вания, имеющихся нарушений функций.</w:t>
            </w:r>
            <w:r>
              <w:br/>
              <w:t>Допускаются к управлению при нетравматическом внутричерепном кровоизлиянии (внутримозговой гематоме, внутрижелудочковом, субарахноидальном) аневризматической этиологии не ранее чем через 12 месяцев медицинского наблюдени</w:t>
            </w:r>
            <w:r>
              <w:t>я с учетом основного сосудистого заболевания, имеющихся нарушений функций и при соблюдении условий, указанных в графе 3 подпункта 13.13 пункта 13 настоящего приложения</w:t>
            </w:r>
          </w:p>
        </w:tc>
      </w:tr>
      <w:tr w:rsidR="00000000">
        <w:tc>
          <w:tcPr>
            <w:tcW w:w="11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both"/>
            </w:pPr>
            <w:r>
              <w:lastRenderedPageBreak/>
              <w:t>(в ред. постановления Минздрава от 10.11.2023 N 169)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  <w:outlineLvl w:val="2"/>
            </w:pPr>
            <w:r>
              <w:t>16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Синкопальное состояние (обморок)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bookmarkStart w:id="16" w:name="Par367"/>
            <w:bookmarkEnd w:id="16"/>
            <w:r>
              <w:t xml:space="preserve">Допускаются к управлению при синкопальном состоянии (обмороке), возникшем в условиях, провоцирующих синкопальное состояние (обморок), типичной картине синкопального состояния (обморока) не ранее чем через 12 </w:t>
            </w:r>
            <w:r>
              <w:lastRenderedPageBreak/>
              <w:t>мес</w:t>
            </w:r>
            <w:r>
              <w:t>яцев медицинского наблюдения после единственного или последнего эпизода синкопального состояния (обморока) и после проведения диагностики (суточное мониторирование ЭКГ, суточное мониторирование АД, ультразвуковое исследование сердца и брахиоцефальных сосуд</w:t>
            </w:r>
            <w:r>
              <w:t xml:space="preserve">ов, КТ или МРТ головного мозга, ЭЭГ), исключающей заболевания нервной системы, а также заболевания системы кровообращения, эндокринной системы, указанные в подпункте 13.3 и 13.20 пункта 13 настоящего приложения, являющиеся причиной синкопального состояние </w:t>
            </w:r>
            <w:r>
              <w:t>(обморока)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  <w:outlineLvl w:val="2"/>
            </w:pPr>
            <w:r>
              <w:lastRenderedPageBreak/>
              <w:t>17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Беременность (12 недель и более)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  <w:outlineLvl w:val="1"/>
            </w:pPr>
            <w:r>
              <w:t>ГЛАВА 3</w:t>
            </w:r>
            <w:r>
              <w:br/>
              <w:t xml:space="preserve">ЗАБОЛЕВАНИЯ И ПРОТИВОПОКАЗАНИЯ, ПРЕПЯТСТВУЮЩИЕ УПРАВЛЕНИЮ КОЛЕСНЫМИ ТРАКТОРАМИ, САМОХОДНЫМИ МАШИНАМИ (КАТЕГОРИИ "B", "C"), КОЛЕСНЫМИ ТРАКТОРАМИ (КАТЕГОРИЯ "D"), САМОХОДНЫМИ МАШИНАМИ (КАТЕГОРИИ "E", </w:t>
            </w:r>
            <w:r>
              <w:t>"F")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  <w:outlineLvl w:val="2"/>
            </w:pPr>
            <w:r>
              <w:t>18</w:t>
            </w: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Заболевания и (или) травмы глаза и его придаточного аппарата и (или) их последствия со стойким нарушением функций: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18.1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острота зрения с коррекцией ниже 0,6 на лучше видящем глазу и ниже 0,2 на хуже видящем глазу или ниже 0,5 на каждом глазу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bookmarkStart w:id="17" w:name="Par376"/>
            <w:bookmarkEnd w:id="17"/>
            <w:r>
              <w:t xml:space="preserve">Допускаются к управлению с коррекцией (очковой, контактной) при близорукости и дальнозоркости 9,0 диоптрии (вне зависимости от передне-задней оси глаза) и при астигматизме 3,0 диоптрии (сумма сферы и цилиндра не должна превышать 9,0 диоптрии), </w:t>
            </w:r>
            <w:r>
              <w:t>разница в силе очковых линз двух глаз не должна превышать 3,0 диоптрии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18.2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отсутствие зрения или острота зрения с коррекцией ниже 0,8 единственно видящего глаза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с коррекцией, указанной в графе 3 подпункта 18.1 настоящего пункта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18.3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ограничение полей зрения обоих глаз более чем на 30 градусов как минимум в одном квадранте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18.4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ограничение поля зрения единственно видящего глаза более чем на 30 градусов как минимум в одном квадранте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18.5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диплопия любой этиологии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18.6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нарушения цветоощущения (аномалии цветового зрения)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при правильном различении цветов светофора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  <w:outlineLvl w:val="2"/>
            </w:pPr>
            <w:r>
              <w:lastRenderedPageBreak/>
              <w:t>19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Односторонне или двустороннее снижение слуха, двусторонняя глухота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при восприятии речи разговорной громкост</w:t>
            </w:r>
            <w:r>
              <w:t>и на одно ухо на расстоянии 3 метра и более (с учетом коррекции слуховых нарушений техническими средствами социальной реабилитации (слуховой аппарат воздушного звукопроведения, слуховой аппарат костной проводимости, имплантируемое устройство среднего уха (</w:t>
            </w:r>
            <w:r>
              <w:t>имплант среднего уха), кохлеарный имплант) (переосвидетельствование - 1 раз в 2 года)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  <w:outlineLvl w:val="2"/>
            </w:pPr>
            <w:r>
              <w:t>20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Заболевания любой этиологии, вызывающие нарушение вестибулярной функции центрального и (или) периферического генеза с синдромом системного головокружения (вестибулярн</w:t>
            </w:r>
            <w:r>
              <w:t>ого пароксизма)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не ранее чем через 3 месяца медицинского наблюдения после последнего вестибулярного пароксизма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  <w:outlineLvl w:val="2"/>
            </w:pPr>
            <w:r>
              <w:t>21</w:t>
            </w: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Заболевания и (или) травмы опорно-двигательного аппарата и (или) их последствия со стойким нарушением функций: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21.1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привычный вывих в крупном суставе одной или обеих нижних конечностей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при привычном вывихе в крупном суставе одной или обеих нижних конечностей в случае отсутствия рецидивов вывихов этого крупного сустава в течение 12 месяцев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21.2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нестабильность крупного сустава нижней конечности III степени;</w:t>
            </w:r>
            <w:r>
              <w:br/>
              <w:t>ложный сустав одной или обеих нижних конечностей (за исключением ложного сустава малоберцовой кости, костей стопы, краевых переломов костей)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21.3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заболевания и (или) травмы пояса одной или о</w:t>
            </w:r>
            <w:r>
              <w:t>беих нижних конечностей, одной или обеих нижних конечностей и (или) их последствия с выраженным, резко выраженным ограничением движений в суставе (тазобедренном, коленном, голеностопном) одной или обеих нижних конечностей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при выраж</w:t>
            </w:r>
            <w:r>
              <w:t>енном, резко выраженном ограничении движений в голеностопном суставе, его анкилозе в функционально адаптированном положении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21.4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нестабильность крупного сустава одной нижней конечности III степени;</w:t>
            </w:r>
            <w:r>
              <w:br/>
              <w:t>ложный сустав одной нижней конечности (за исключением лож</w:t>
            </w:r>
            <w:r>
              <w:t xml:space="preserve">ного сустава малоберцовой кости, фаланг пальцев стопы; краевых </w:t>
            </w:r>
            <w:r>
              <w:lastRenderedPageBreak/>
              <w:t>переломов костей)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lastRenderedPageBreak/>
              <w:t>21.5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заболевания и (или) травмы пояса одной нижней конечности, одной нижней конечности и (или) их последствия с выраженным, резко выраженным ограничением способности нахожде</w:t>
            </w:r>
            <w:r>
              <w:t>ния в положении сидя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21.6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укорочение одной нижней конечности более чем на 6 см, длина укороченной одной нижней конечности менее 75 см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при длине укороченной одной нижней конечности не менее 75 см от подошвенной поверхности до передней верхней ости тазовой кости и (или) при условии пользования ортопедической обувью, компенсирующей укорочение одной нижней конечности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21.7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длина каждой нижней конечности менее 75 см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21.8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ампутационная культя одной нижней конечности на уровне предплюсне-плюсневого сочленения и дистальнее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при ампутационных культях на уровне пальцев стопы одной нижней конечности</w:t>
            </w:r>
            <w:r>
              <w:t>.</w:t>
            </w:r>
            <w:r>
              <w:br/>
              <w:t>Допускаются к управлению при ампутационной культе одной нижней конечности на уровне предплюсне-плюсневого сочленения или плюсневых костей при условии пользования ортопедической обувью, компенсирующей отсутствующий сегмент стопы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21.9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ампутационные культи</w:t>
            </w:r>
            <w:r>
              <w:t xml:space="preserve"> обеих нижних конечностей на уровне предплюсне-плюсневого сочленения и дистальнее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при ампутационных культях на уровне пальцев стоп обеих нижних конечностей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21.10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ампутационная культя одной нижней конечности или обеих нижних конечн</w:t>
            </w:r>
            <w:r>
              <w:t>остей проксимальнее уровня предплюсне-плюсневого сочленения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21.11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привычный вывих в крупном суставе одной или обеих верхних конечностей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при привычном вывихе в крупном суставе одной верхней конечности в случае отсутствия рецидивов вывихов этого крупного сустава одной верхней конечности в течение 12 месяцев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21.12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 xml:space="preserve">ложный сустав (за исключением ложных суставов фаланг </w:t>
            </w:r>
            <w:r>
              <w:t>пальцев кисти, краевых переломов костей) одной верхней конечности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lastRenderedPageBreak/>
              <w:t>21.13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заболевания и (или) травмы пояса одной верхней конечности, одной верхней конечности и (или) их последствия с выраженным, резко выраженным ограничением движений в суставе (плечевом, л</w:t>
            </w:r>
            <w:r>
              <w:t>октевом) одной верхней конечности и (или) с выраженным, резко выраженным нарушением функции хвата и удержания кисти одной верхней конечности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при легких, умеренных ограничениях движений в суставе (плечевом, локтевом) одной верхней к</w:t>
            </w:r>
            <w:r>
              <w:t>онечности и (или) легких, умеренных нарушениях функции хвата и удержания кисти одной верхней конечности при условии отсутствия ограничений движений в суставе (плечевом, локтевом) другой верхней конечности и (или) нарушений функции хвата и удержания кисти д</w:t>
            </w:r>
            <w:r>
              <w:t>ругой верхней конечности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21.14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заболевания и (или) травмы пояса обеих верхних конечностей, обеих верхних конечностей и (или) их последствия с легким, умеренным, выраженным, резко выраженным ограничением движений в суставе (плечевом, локтевом) обеих верхни</w:t>
            </w:r>
            <w:r>
              <w:t>х конечностей и (или) с легким, умеренным, выраженным, резко выраженным нарушением функции хвата и удержания кистей обеих верхних конечностей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при легких ограничениях движений в суставе (плечевом, локтевом) обеих верхних конечностей</w:t>
            </w:r>
            <w:r>
              <w:t xml:space="preserve"> и (или) с легким нарушением функции хвата и удержания кистей обеих верхних конечностей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21.15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ампутационная культя одной верхней конечности, обеих верхних конечностей на уровне лучезапястного сочленения и проксимальнее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21.16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дефекты костей черепа (12 кв</w:t>
            </w:r>
            <w:r>
              <w:t>. см и более) без оперативной пластики дефекта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21.17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деформация грудной клетки и (или) позвоночника с выраженным, резко выраженным ограничением подвижности шейного отдела позвоночника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21.18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рост ниже 150 см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  <w:outlineLvl w:val="2"/>
            </w:pPr>
            <w:r>
              <w:t>22</w:t>
            </w: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Заболевания и (или) травмы внутренних органов и (или) их последствия со стойким нарушением функций: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22.1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хроническая сердечная недостаточность H IIБ, H III по классификации Стражеско-Василенко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22.2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рецидивирующая эмболия кровеносных сосудов (тромбоэмбол</w:t>
            </w:r>
            <w:r>
              <w:t>ическая болезнь)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 xml:space="preserve">Допускаются к управлению не ранее чем через 2 года после последнего эпизода эмболии кровеносных сосудов на </w:t>
            </w:r>
            <w:r>
              <w:lastRenderedPageBreak/>
              <w:t>основании заключения врача-кардиолога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bookmarkStart w:id="18" w:name="Par462"/>
            <w:bookmarkEnd w:id="18"/>
            <w:r>
              <w:lastRenderedPageBreak/>
              <w:t>22.3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нарушения ритма сердца и проводимо</w:t>
            </w:r>
            <w:r>
              <w:t>сти, врожденные и приобретенные пороки сердца и сосудов любой этиологии, сопровождающиеся синкопальным состоянием (обмороком), обусловленным выраженным нарушением системной гемодинамики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управлению:</w:t>
            </w:r>
            <w:r>
              <w:br/>
              <w:t>после эффективного оперативного лечения супр</w:t>
            </w:r>
            <w:r>
              <w:t>авентрикулярных тахиаритмий и идиопатических желудочковых тахикардий не ранее чем через 6 месяцев медицинского наблюдения и проведения контроля суточного мониторирования ЭКГ на основании заключения врача-кардиолога, а также при соблюдении условий, указанны</w:t>
            </w:r>
            <w:r>
              <w:t>х в графе 3 пункта 25 настоящего приложения;</w:t>
            </w:r>
            <w:r>
              <w:br/>
              <w:t>в случае достижения терапевтического эффекта медикаментозного лечения нарушения ритма сердца и проводимости не ранее чем через 6 месяцев медицинского наблюдения и проведения контроля суточного мониторирования ЭК</w:t>
            </w:r>
            <w:r>
              <w:t>Г на основании заключения врача-кардиолога, а также при соблюдении условий, указанных в графе 3 пункта 25 настоящего приложения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22.4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синдром WPW, феномен WPW, синдром Бругада, синдром удлиненного интервала Q - T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после эффективного</w:t>
            </w:r>
            <w:r>
              <w:t xml:space="preserve"> оперативного лечения синдрома WPW, феномена WPW не ранее чем через 6 месяцев медицинского наблюдения и проведения контроля суточного мониторирования ЭКГ на основании заключения врача-кардиолога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22.5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врожденные и приобретенные нарушения предсердно-желудоч</w:t>
            </w:r>
            <w:r>
              <w:t>ковой проводимости: блокада II степени или любой степени с паузами 3 и более секунды (при фибрилляции предсердий - 5 и более секунд)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22.6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синдром слабости синусового узла, синдром брадитахикардии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22.7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имплантация ЭКС, кардиовертера-дефибриллятора, реси</w:t>
            </w:r>
            <w:r>
              <w:t>нхронизирующего устройства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22.8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стенокардия напряжения функционального класса III или IV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22.9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инфаркт миокарда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 xml:space="preserve">Допускаются к управлению не ранее чем через 6 месяцев после перенесенного инфаркта миокарда, в том числе после оперативного лечения (реваскуляризации миокарда) на </w:t>
            </w:r>
            <w:r>
              <w:lastRenderedPageBreak/>
              <w:t>основании заключения врача-кардиолога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lastRenderedPageBreak/>
              <w:t>22.10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артериальная гипертензия III степени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22.11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хир</w:t>
            </w:r>
            <w:r>
              <w:t>ургическое лечение заболеваний сердца, аорты, коронарных артерий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не ранее чем через 6 месяцев после оперативного лечения заболеваний сердца и аорты на основании заключения врача-кардиолога.</w:t>
            </w:r>
            <w:r>
              <w:br/>
              <w:t>Допускаются к управлению не ранее чем чер</w:t>
            </w:r>
            <w:r>
              <w:t>ез 3 месяца после оперативного лечения миксомы сердца, оперативного лечения на перикарде на основании заключения врача-кардиолога.</w:t>
            </w:r>
            <w:r>
              <w:br/>
              <w:t xml:space="preserve">Допускаются к управлению не раннее чем через 1 месяц после стентирования коронарных артерий и (или) ангиопластики коронарных </w:t>
            </w:r>
            <w:r>
              <w:t>артерий на основании заключения врача-кардиолога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22.12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трансплантация сердца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22.13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аортальные аневризмы, аневризмы сосудов головного мозга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bookmarkStart w:id="19" w:name="Par494"/>
            <w:bookmarkEnd w:id="19"/>
            <w:r>
              <w:t>Допускаются к управлению при отсутствии показаний к оперативному лечению аортальных аневризм, аневризм</w:t>
            </w:r>
            <w:r>
              <w:t xml:space="preserve"> сосудов головного мозга на основании заключения врача-специалиста (врача-нейрохирурга, врача-кардиохирурга).</w:t>
            </w:r>
            <w:r>
              <w:br/>
              <w:t>Допускаются к управлению не ранее чем через 6 месяцев после оперативного лечения аортальных аневризм, аневризм сосудов головного мозга на основани</w:t>
            </w:r>
            <w:r>
              <w:t>и заключения врача-специалиста (врача-нейрохирурга, врача-кардиохирурга)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22.14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аневризмы бедренной и подколенной артерий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при отсутствии показаний к оперативному лечению аневризм бедренной и подколенной артерий на основании заключения врача-ангиохирурга.</w:t>
            </w:r>
            <w:r>
              <w:br/>
              <w:t>Допускаются к управлению не ранее чем через 3 месяца после оперативного лечения аневризм бедренной</w:t>
            </w:r>
            <w:r>
              <w:t xml:space="preserve"> и подколенной артерий на основании заключения врача-ангиохирурга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22.15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тромбоблитерирующие заболевания обеих нижних конечностей с хронической артериальной недостаточностью III степени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22.16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варикозное расширение вен обеих нижних конечностей, посттромбо</w:t>
            </w:r>
            <w:r>
              <w:t xml:space="preserve">флебитическая болезнь обеих нижних конечностей с хронической венозной недостаточностью III стадии (по классификации Савельева), С5, С6 по классификации СЕАР, лимфедема III </w:t>
            </w:r>
            <w:r>
              <w:lastRenderedPageBreak/>
              <w:t>степени обеих нижних конечностей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lastRenderedPageBreak/>
              <w:t>22.17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болезни органов дыхания с дыхательной недос</w:t>
            </w:r>
            <w:r>
              <w:t>таточностью II, III степени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22.18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болезни крови и кроветворных органов вне ремиссии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при болезнях крови и кроветворных органов в стадии ремиссии на основании заключения врача-гематолога.</w:t>
            </w:r>
            <w:r>
              <w:br/>
              <w:t xml:space="preserve">Допускаются к управлению при анемии легкой </w:t>
            </w:r>
            <w:r>
              <w:t>степени тяжести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22.19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сахарный диабет любого типа с использованием инсулинотерапии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при сахарном диабете любого типа с использованием инсулинотерапии в состоянии клинико-метаболической компенсации или субкомпенсации, не сопровождаю</w:t>
            </w:r>
            <w:r>
              <w:t>щемся синкопальным состоянием (обмороком) и (или) коматозным состоянием (переосвидетельствование - 1 раз в год)</w:t>
            </w:r>
          </w:p>
        </w:tc>
      </w:tr>
      <w:tr w:rsidR="00000000">
        <w:tc>
          <w:tcPr>
            <w:tcW w:w="11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both"/>
            </w:pPr>
            <w:r>
              <w:t>(в ред. постановления Минздрава от 10.11.2023 N 169)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bookmarkStart w:id="20" w:name="Par514"/>
            <w:bookmarkEnd w:id="20"/>
            <w:r>
              <w:t>22.20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эндокринные заболевани</w:t>
            </w:r>
            <w:r>
              <w:t>я, сопровождающиеся синкопальным состоянием (обмороком) или коматозным состоянием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22.21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цирроз печени класса тяжести С по классификации Чайлд-Пью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22.22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хроническая болезнь почек 5 стадии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  <w:outlineLvl w:val="2"/>
            </w:pPr>
            <w:r>
              <w:t>23</w:t>
            </w: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Психические расстройства и расстройства поведения: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23.1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органические, включая симптоматические, психические расстройства (заболевания) (F00 - F09, за исключением F06.4, F06.6) &lt;*&gt;, шизофрения, шизотипические и бредовые расстройства (F20 - F29) &lt;*&gt;, аффективные расстройства (F30 - F39) &lt;*&gt;, стойкие изменения лич</w:t>
            </w:r>
            <w:r>
              <w:t>ности, не связанные с заболеванием и повреждением мозга (F62) &lt;*&gt;, умственная отсталость (F70 - F79) &lt;*&gt;, за исключением легкой умственной отсталости без нарушений поведения (F70.0) &lt;*&gt;, общие расстройства психологического развития (F84) &lt;*&gt;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1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both"/>
            </w:pPr>
            <w:r>
              <w:lastRenderedPageBreak/>
              <w:t>(в ред. пост</w:t>
            </w:r>
            <w:r>
              <w:t>ановления Минздрава от 10.11.2023 N 169)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23.2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невротические, связанные со стрессом и соматоформные расстройства (F40 - F48) &lt;*&gt;, поведенческие синдромы, связанные с физиологическими нарушениями и физическими факторами (F50 - F51, F53 - F59) &lt;*&gt;, легкая умственная отсталость без нарушений поведения (F7</w:t>
            </w:r>
            <w:r>
              <w:t>0.0) &lt;*&gt;, специфические расстройства личности (F60) &lt;*&gt;, смешанные и другие расстройства личности (F61) &lt;*&gt;, органическое тревожное, органическое эмоционально неустойчивое (астеническое) (F06.4, F06.6) &lt;*&gt;, расстройства поведения (F91) &lt;*&gt;, смешанные расст</w:t>
            </w:r>
            <w:r>
              <w:t>ройства поведения и эмоций (F92) &lt;*&gt;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на основании заключения ВКК</w:t>
            </w:r>
          </w:p>
        </w:tc>
      </w:tr>
      <w:tr w:rsidR="00000000">
        <w:tc>
          <w:tcPr>
            <w:tcW w:w="11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both"/>
            </w:pPr>
            <w:r>
              <w:t>(в ред. постановления Минздрава от 10.11.2023 N 169)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23.3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психические, в том числе поведенческие, расстройства вследствие употребления психоактивных веществ (алкого</w:t>
            </w:r>
            <w:r>
              <w:t>лизм, наркомания, токсикомания) (F10 - F16, F18 - F19, исключая F10.0, F10.1) &lt;*&gt;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на основании заключения ВКК после прекращения диспансерного наблюдения при сохранности психических функций:</w:t>
            </w:r>
            <w:r>
              <w:br/>
              <w:t xml:space="preserve">при алкоголизме (переосвидетельствование </w:t>
            </w:r>
            <w:r>
              <w:t>в первый год после прекращения диспансерного наблюдения - 1 раз в год);</w:t>
            </w:r>
            <w:r>
              <w:br/>
              <w:t>при наркомании и токсикомании (переосвидетельствование в первые 3 года после прекращения диспансерного наблюдения - 1 раз в год).</w:t>
            </w:r>
            <w:r>
              <w:br/>
              <w:t>Допускаются к управлению на основании заключения врача</w:t>
            </w:r>
            <w:r>
              <w:t>-психиатра-нарколога лица, в отношении которых диспансерное наблюдение прекращено более 10 лет назад.</w:t>
            </w:r>
            <w:r>
              <w:br/>
              <w:t>Допускаются к управлению лица, в отношении которых осуществляются ежеквартальные медицинские профилактические осмотры, на основании заключения ВКК (переос</w:t>
            </w:r>
            <w:r>
              <w:t>видетельствование - 1 раз в год).</w:t>
            </w:r>
            <w:r>
              <w:br/>
              <w:t>Допускаются к управлению в случае прекращения профилактического наблюдения (выздоровления) на основании заключения врача-психиатра-нарколога</w:t>
            </w:r>
          </w:p>
        </w:tc>
      </w:tr>
      <w:tr w:rsidR="00000000">
        <w:tc>
          <w:tcPr>
            <w:tcW w:w="11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both"/>
            </w:pPr>
            <w:r>
              <w:t>(в ред. постановления Минздрава от 10.11.2023 N 169)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  <w:outlineLvl w:val="2"/>
            </w:pPr>
            <w:r>
              <w:t>24</w:t>
            </w: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Заболевания и (или) тра</w:t>
            </w:r>
            <w:r>
              <w:t>вмы нервной системы и (или) их последствия со стойким нарушением функций: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lastRenderedPageBreak/>
              <w:t>24.1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судорожный синдром, эпилептический приступ, эпилептический синдром, эпилепсия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при однократном эпилептическом приступе, судорожном синдроме, развившемся на фоне остро возникшего поражения головного мозга или организма в целом (травмы головного мозга, острого нарушения мозгового кровообращения, инфекционного з</w:t>
            </w:r>
            <w:r>
              <w:t>аболевания, в том числе и локального воспалительного процесса в головном мозге, воздействия токсинов), не ранее чем через 5 лет медицинского наблюдения при условии отсутствия приступов в течение 5 лет без применения противосудорожных лекарственных средств,</w:t>
            </w:r>
            <w:r>
              <w:t xml:space="preserve"> что должно быть подтверждено медицинскими документами, диагностикой (КТ или МРТ головного мозга, ЭЭГ в течение первых 2 лет - 1 раз в 6 месяцев, в последующем - 1 раз в год) и отсутствием эпилептиформных изменений на ЭЭГ с учетом имеющихся нарушений функц</w:t>
            </w:r>
            <w:r>
              <w:t>ий нервной системы, характера и локализации патологического процесса по данным нейровизуализации</w:t>
            </w:r>
          </w:p>
        </w:tc>
      </w:tr>
      <w:tr w:rsidR="00000000">
        <w:tc>
          <w:tcPr>
            <w:tcW w:w="11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both"/>
            </w:pPr>
            <w:r>
              <w:t>(пп. 24.1 в ред. постановления Минздрава от 10.11.2023 N 169)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24.2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заболевания и (или) травмы нервной системы любой этиологии и (или) их последствия с легким</w:t>
            </w:r>
            <w:r>
              <w:t>и, умеренными, выраженными, резко выраженными нарушениями функций: двигательными (парезом (парезами) конечности (конечностей), акинетико-ригидным синдромом, координаторными, чувствительными, афатическими, гиперкинезами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после провед</w:t>
            </w:r>
            <w:r>
              <w:t>ения диагностики при легких нарушениях функций и адаптации к нарушенным функциям при сохранении значимых для вождения функций, непрогредиентном течении заболевания.</w:t>
            </w:r>
            <w:r>
              <w:br/>
              <w:t>Допускаются к управлению при непрогредиентном течении заболевания при наличии умеренного па</w:t>
            </w:r>
            <w:r>
              <w:t>реза ограниченной группы мышц одной (верхней или нижней) конечности, адаптации к нарушенным функциям и при сохранении значимых для вождения функций.</w:t>
            </w:r>
            <w:r>
              <w:br/>
              <w:t>Допускаются к управлению при черепно-мозговой травме средней и тяжелой степени по окончании острого и восст</w:t>
            </w:r>
            <w:r>
              <w:t>ановительного периодов, после проведения диагностики с учетом имеющихся нарушений функций.</w:t>
            </w:r>
            <w:r>
              <w:br/>
              <w:t>Допускаются к управлению при инфаркте мозга после проведения диагностики с учетом основного сосудистого заболевания не ранее чем через 12 месяцев медицинского наблюд</w:t>
            </w:r>
            <w:r>
              <w:t>ения с учетом имеющихся нарушений функции.</w:t>
            </w:r>
            <w:r>
              <w:br/>
              <w:t>Допускаются к управлению при однократной ТИА не ранее чем через 6 месяцев медицинского наблюдения.</w:t>
            </w:r>
            <w:r>
              <w:br/>
              <w:t>Допускаются к управлению при повторных ТИА не ранее чем через 12 месяцев медицинского наблюдения.</w:t>
            </w:r>
            <w:r>
              <w:br/>
              <w:t>Допускаются к уп</w:t>
            </w:r>
            <w:r>
              <w:t xml:space="preserve">равлению при внутричерепном кровоизлиянии (внутримозговой гематоме, внутрижелудочковом, субарахноидальном), после исключения аневризмы </w:t>
            </w:r>
            <w:r>
              <w:lastRenderedPageBreak/>
              <w:t>церебральных артерий, артериовенозных мальформаций, ангиом, тромбоза церебральных венозных синусов по данным КТ (МРТ) анг</w:t>
            </w:r>
            <w:r>
              <w:t>иографии или рентгенконтрастной субтракционной дигитальной ангиографии головного мозга не ранее чем через 12 месяцев медицинского наблюдения с учетом основного сосудистого заболевания, имеющихся нарушений функций.</w:t>
            </w:r>
            <w:r>
              <w:br/>
              <w:t>Допускаются к управлению при нетравматичес</w:t>
            </w:r>
            <w:r>
              <w:t>ком внутричерепном кровоизлиянии (внутримозговой гематоме, внутрижелудочковом, субарахноидальном) аневризматической этиологии не ранее чем через 12 месяцев медицинского наблюдения с учетом основного сосудистого заболевания, имеющихся нарушений функций и пр</w:t>
            </w:r>
            <w:r>
              <w:t>и соблюдении условий, указанных в графе 3 подпункта 22.13 пункта 22 настоящего приложения</w:t>
            </w:r>
          </w:p>
        </w:tc>
      </w:tr>
      <w:tr w:rsidR="00000000">
        <w:tc>
          <w:tcPr>
            <w:tcW w:w="11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both"/>
            </w:pPr>
            <w:r>
              <w:lastRenderedPageBreak/>
              <w:t>(в ред. постановления Минздрава от 10.11.2023 N 169)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  <w:outlineLvl w:val="2"/>
            </w:pPr>
            <w:r>
              <w:t>25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Синкопальное состояние (обморок)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bookmarkStart w:id="21" w:name="Par549"/>
            <w:bookmarkEnd w:id="21"/>
            <w:r>
              <w:t>Допускаются к управлению при синкопальном состоянии (обмороке), возникшем в условиях, провоцирующих синкопальное состояние (обморок), типичной картине синкопального состояние (обморока) не ранее чем через 12 месяцев медицинского наблюдения после единственн</w:t>
            </w:r>
            <w:r>
              <w:t>ого или последнего эпизода синкопального состояния (обморока) и после проведения диагностики (суточное мониторирование ЭКГ, суточное мониторирование АД, ультразвуковое исследование сердца и брахиоцефальных сосудов, КТ или МРТ головного мозга, ЭЭГ), исключа</w:t>
            </w:r>
            <w:r>
              <w:t>ющей заболевания нервной системы, а также заболевания системы кровообращения, эндокринной системы, указанные в подпунктах 22.3 и 22.20 пункта 22 настоящего приложения, являющиеся причиной синкопального состояние (обморока)</w:t>
            </w:r>
          </w:p>
        </w:tc>
      </w:tr>
      <w:tr w:rsidR="0000000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  <w:outlineLvl w:val="2"/>
            </w:pPr>
            <w:r>
              <w:t>26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Беременность (12 недель и бол</w:t>
            </w:r>
            <w:r>
              <w:t>ее)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</w:tbl>
    <w:p w:rsidR="00000000" w:rsidRDefault="00563B49">
      <w:pPr>
        <w:pStyle w:val="ConsPlusNormal"/>
        <w:ind w:firstLine="540"/>
      </w:pPr>
    </w:p>
    <w:p w:rsidR="00000000" w:rsidRDefault="00563B49">
      <w:pPr>
        <w:pStyle w:val="ConsPlusNormal"/>
        <w:ind w:firstLine="540"/>
        <w:jc w:val="both"/>
      </w:pPr>
      <w:r>
        <w:t>--------------------------------</w:t>
      </w:r>
    </w:p>
    <w:p w:rsidR="00000000" w:rsidRDefault="00563B49">
      <w:pPr>
        <w:pStyle w:val="ConsPlusNormal"/>
        <w:spacing w:before="200"/>
        <w:ind w:firstLine="540"/>
        <w:jc w:val="both"/>
      </w:pPr>
      <w:bookmarkStart w:id="22" w:name="Par555"/>
      <w:bookmarkEnd w:id="22"/>
      <w:r>
        <w:t>&lt;*&gt; Код диагноза в соответствии с Международной статистической классификацией болезней и проблем, связанных со здоровьем, десятого пересмотра.</w:t>
      </w:r>
    </w:p>
    <w:p w:rsidR="00000000" w:rsidRDefault="00563B49">
      <w:pPr>
        <w:pStyle w:val="ConsPlusNormal"/>
        <w:jc w:val="right"/>
      </w:pPr>
    </w:p>
    <w:p w:rsidR="00000000" w:rsidRDefault="00563B49">
      <w:pPr>
        <w:pStyle w:val="ConsPlusNormal"/>
        <w:jc w:val="right"/>
      </w:pPr>
    </w:p>
    <w:p w:rsidR="00000000" w:rsidRDefault="00563B49">
      <w:pPr>
        <w:pStyle w:val="ConsPlusNormal"/>
        <w:jc w:val="right"/>
      </w:pPr>
    </w:p>
    <w:p w:rsidR="00000000" w:rsidRDefault="00563B49">
      <w:pPr>
        <w:pStyle w:val="ConsPlusNormal"/>
        <w:jc w:val="right"/>
      </w:pPr>
    </w:p>
    <w:p w:rsidR="00000000" w:rsidRDefault="00563B49">
      <w:pPr>
        <w:pStyle w:val="ConsPlusNormal"/>
        <w:jc w:val="right"/>
      </w:pPr>
    </w:p>
    <w:p w:rsidR="00000000" w:rsidRDefault="00563B49">
      <w:pPr>
        <w:pStyle w:val="ConsPlusNormal"/>
        <w:jc w:val="right"/>
        <w:outlineLvl w:val="0"/>
      </w:pPr>
      <w:r>
        <w:lastRenderedPageBreak/>
        <w:t>Приложение 2</w:t>
      </w:r>
    </w:p>
    <w:p w:rsidR="00000000" w:rsidRDefault="00563B49">
      <w:pPr>
        <w:pStyle w:val="ConsPlusNormal"/>
        <w:jc w:val="right"/>
      </w:pPr>
      <w:r>
        <w:t>к постановлению</w:t>
      </w:r>
    </w:p>
    <w:p w:rsidR="00000000" w:rsidRDefault="00563B49">
      <w:pPr>
        <w:pStyle w:val="ConsPlusNormal"/>
        <w:jc w:val="right"/>
      </w:pPr>
      <w:r>
        <w:t>Министерства здравоохранени</w:t>
      </w:r>
      <w:r>
        <w:t>я</w:t>
      </w:r>
    </w:p>
    <w:p w:rsidR="00000000" w:rsidRDefault="00563B49">
      <w:pPr>
        <w:pStyle w:val="ConsPlusNormal"/>
        <w:jc w:val="right"/>
      </w:pPr>
      <w:r>
        <w:t>Республики Беларусь</w:t>
      </w:r>
    </w:p>
    <w:p w:rsidR="00000000" w:rsidRDefault="00563B49">
      <w:pPr>
        <w:pStyle w:val="ConsPlusNormal"/>
        <w:jc w:val="right"/>
      </w:pPr>
      <w:r>
        <w:t>05.09.2022 N 94</w:t>
      </w:r>
    </w:p>
    <w:p w:rsidR="00000000" w:rsidRDefault="00563B49">
      <w:pPr>
        <w:pStyle w:val="ConsPlusNormal"/>
      </w:pPr>
    </w:p>
    <w:p w:rsidR="00000000" w:rsidRDefault="00563B49">
      <w:pPr>
        <w:pStyle w:val="ConsPlusTitle"/>
        <w:jc w:val="center"/>
      </w:pPr>
      <w:bookmarkStart w:id="23" w:name="Par567"/>
      <w:bookmarkEnd w:id="23"/>
      <w:r>
        <w:t>ПЕРЕЧЕНЬ</w:t>
      </w:r>
    </w:p>
    <w:p w:rsidR="00000000" w:rsidRDefault="00563B49">
      <w:pPr>
        <w:pStyle w:val="ConsPlusTitle"/>
        <w:jc w:val="center"/>
      </w:pPr>
      <w:r>
        <w:t>МЕДИЦИНСКИХ ПРОТИВОПОКАЗАНИЙ, ПРЕПЯТСТВУЮЩИХ УПРАВЛЕНИЮ М</w:t>
      </w:r>
      <w:r>
        <w:t>ОТОРНЫМИ МАЛОМЕРНЫМИ СУДАМИ, МОЩНОСТЬ ДВИГАТЕЛЯ КОТОРЫХ ПРЕВЫШАЕТ 3,7 КИЛОВАТТА (5 ЛОШАДИНЫХ СИЛ), И УСЛОВИЙ, ПРИ СОБЛЮДЕНИИ КОТОРЫХ ЛИЦА ДОПУСКАЮТСЯ ПО МЕДИЦИНСКИМ ПОКАЗАНИЯМ К УПРАВЛЕНИЮ ТАКИМИ СУДАМИ</w:t>
      </w:r>
    </w:p>
    <w:p w:rsidR="00000000" w:rsidRDefault="00563B49">
      <w:pPr>
        <w:pStyle w:val="ConsPlusNormal"/>
        <w:rPr>
          <w:sz w:val="24"/>
          <w:szCs w:val="24"/>
        </w:rPr>
      </w:pPr>
    </w:p>
    <w:tbl>
      <w:tblPr>
        <w:tblW w:w="13958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3958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563B4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Минздрава от 10.11.2023 N 169)</w:t>
            </w:r>
          </w:p>
        </w:tc>
      </w:tr>
    </w:tbl>
    <w:p w:rsidR="00000000" w:rsidRDefault="00563B4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5"/>
        <w:gridCol w:w="4230"/>
        <w:gridCol w:w="6255"/>
      </w:tblGrid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63B49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63B49">
            <w:pPr>
              <w:pStyle w:val="ConsPlusNormal"/>
              <w:jc w:val="center"/>
            </w:pPr>
            <w:r>
              <w:t>Наименование противопоказаний, препятствующих управлению моторными маломерными судами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63B49">
            <w:pPr>
              <w:pStyle w:val="ConsPlusNormal"/>
              <w:jc w:val="center"/>
            </w:pPr>
            <w:r>
              <w:t>Условия, при соблюдении которых лица допускаются по медицинским показаниям к управлению</w:t>
            </w:r>
          </w:p>
        </w:tc>
      </w:tr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63B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63B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63B49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  <w:outlineLvl w:val="1"/>
            </w:pPr>
            <w:r>
              <w:t>1</w:t>
            </w:r>
          </w:p>
        </w:tc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Заболевания и (или) травмы глаза и его придаточного аппарата</w:t>
            </w:r>
            <w:r>
              <w:t xml:space="preserve"> и (или) их последствия со стойким нарушением функций:</w:t>
            </w:r>
          </w:p>
        </w:tc>
      </w:tr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острота зрения с коррекцией ниже 0,6 на лучше видящем глазу и ниже 0,2 на хуже видящем глазу или ниже 0,5 на каждом глазу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bookmarkStart w:id="24" w:name="Par581"/>
            <w:bookmarkEnd w:id="24"/>
            <w:r>
              <w:t>Допускаются к управлению с коррекцией (очковой, контактной) пр</w:t>
            </w:r>
            <w:r>
              <w:t>и близорукости и дальнозоркости 9,0 диоптрии (вне зависимости от передне-задней оси глаза) и при астигматизме 3,0 диоптрии (сумма сферы и цилиндра не должна превышать 9,0 диоптрии), разница в силе очковых линз двух глаз не должна превышать 3,0 диоптрии</w:t>
            </w:r>
          </w:p>
        </w:tc>
      </w:tr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1.</w:t>
            </w:r>
            <w:r>
              <w:t>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отсутствие зрения или острота зрения с коррекцией ниже 0,8 единственно видящего глаза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с коррекцией, указанной в графе 3 подпункта 1.1 настоящего пункта</w:t>
            </w:r>
          </w:p>
        </w:tc>
      </w:tr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ограничение полей зрения обоих глаз более чем на 30 градусов как минимум в одном квадранте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ограничение поля зрения единственно видящего глаза более чем на 30 градусов как минимум в одном квадранте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диплопия любой этиологии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lastRenderedPageBreak/>
              <w:t>1.6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нарушения цветоо</w:t>
            </w:r>
            <w:r>
              <w:t>щущения (аномалии цветового зрения)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при правильном различении цветов светофора</w:t>
            </w:r>
          </w:p>
        </w:tc>
      </w:tr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  <w:outlineLvl w:val="1"/>
            </w:pPr>
            <w:r>
              <w:t>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Исключен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16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both"/>
            </w:pPr>
            <w:r>
              <w:t>(п. 2 исключен. - Постановление Минздрава от 10.11.2023 N 169)</w:t>
            </w:r>
          </w:p>
        </w:tc>
      </w:tr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  <w:outlineLvl w:val="1"/>
            </w:pPr>
            <w:r>
              <w:t>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Заболевания любой этиологии, вызывающие нарушение вестибулярной фу</w:t>
            </w:r>
            <w:r>
              <w:t>нкции центрального и (или) периферического генеза с синдромом системного головокружения (вестибулярного пароксизма)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не ранее чем через 6 месяцев медицинского наблюдения после последнего вестибулярного пароксизма</w:t>
            </w:r>
          </w:p>
        </w:tc>
      </w:tr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  <w:outlineLvl w:val="1"/>
            </w:pPr>
            <w:r>
              <w:t>4</w:t>
            </w:r>
          </w:p>
        </w:tc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Заболевания и (и</w:t>
            </w:r>
            <w:r>
              <w:t>ли) травмы опорно-двигательного аппарата и (или) их последствия со стойким нарушением функций:</w:t>
            </w:r>
          </w:p>
        </w:tc>
      </w:tr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привычный вывих в крупном суставе одной или обеих нижних конечностей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при привычном вывихе в крупном суставе одной или обеих нижних конечностей в случае отсутствия рецидивов вывихов этого крупного сустава в течение 12 месяцев</w:t>
            </w:r>
          </w:p>
        </w:tc>
      </w:tr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нестабильность крупного сустава нижней конечности III степени;</w:t>
            </w:r>
            <w:r>
              <w:br/>
              <w:t xml:space="preserve">ложный </w:t>
            </w:r>
            <w:r>
              <w:t>сустав одной или обеих нижних конечностей (за исключением ложного сустава малоберцовой кости, костей стопы, краевых переломов костей)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заболевания и (или) травмы пояса одной нижней конечности, одной нижней конечности и (или) их последствия с выраженны</w:t>
            </w:r>
            <w:r>
              <w:t>м, резко выраженным ограничением движений в суставе (тазобедренном, коленном, голеностопном) одной нижней конечности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bookmarkStart w:id="25" w:name="Par616"/>
            <w:bookmarkEnd w:id="25"/>
            <w:r>
              <w:t xml:space="preserve">заболевания и (или) травмы пояса обеих нижних конечностей, обеих нижних конечностей и (или) их последствия с выраженным, </w:t>
            </w:r>
            <w:r>
              <w:t>резко выраженным ограничением движений в суставе (тазобедренном, коленном, голеностопном) обеих нижних конечностей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при выраженном, резко выраженном ограничении движений в голеностопных суставах обеих нижних конечностей, их анкилозе</w:t>
            </w:r>
            <w:r>
              <w:t xml:space="preserve"> в функционально адаптированном положении.</w:t>
            </w:r>
            <w:r>
              <w:br/>
              <w:t xml:space="preserve">Допускаются к управлению с переоборудованием в других случаях заболеваний и (или) травм пояса обеих нижних конечностей, обеих нижних конечностей и (или) их последствий, </w:t>
            </w:r>
            <w:r>
              <w:lastRenderedPageBreak/>
              <w:t>указанных в графе 2 настоящего подпункта</w:t>
            </w:r>
          </w:p>
        </w:tc>
      </w:tr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lastRenderedPageBreak/>
              <w:t>4.</w:t>
            </w:r>
            <w:r>
              <w:t>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ампутационная культя одной или обеих нижних конечностей проксимальнее уровня предплюсне-плюсневого сочленения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привычный вывих в крупном суставе одной или обеих верхних конечностей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в случае отсутствия рецидивов вывихов в этом крупном суставе в течение 12 месяцев</w:t>
            </w:r>
          </w:p>
        </w:tc>
      </w:tr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ложный сустав (за исключением ложных суставов фаланг пальцев кисти, краевых переломов костей) одной верхней конечности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заболевания и (или)</w:t>
            </w:r>
            <w:r>
              <w:t xml:space="preserve"> травмы пояса одной или обеих верхних конечностей, одной или обеих верхних конечностей и (или) их последствия с выраженным, резко выраженным ограничением движений в суставе (плечевом, локтевом) верхней конечности и (или) с выраженным, резко выраженным нару</w:t>
            </w:r>
            <w:r>
              <w:t>шением функции хвата и удержания кисти одной или обеих верхних конечностей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4.9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ампутационная культя одной верхней конечности, обеих верхних конечностей на уровне лучезапястного сочленения и проксимальнее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4.10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деформация грудной клетки и (или) позвоночн</w:t>
            </w:r>
            <w:r>
              <w:t>ика с резко выраженным ограничением подвижности шейного отдела позвоночника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  <w:outlineLvl w:val="1"/>
            </w:pPr>
            <w:r>
              <w:t>5</w:t>
            </w:r>
          </w:p>
        </w:tc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Заболевания и (или) травмы внутренних органов и (или) их последствия со стойким нарушением функций:</w:t>
            </w:r>
          </w:p>
        </w:tc>
      </w:tr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хроническая сердечная недостаточность H IIБ, H III по классификации Стражеско-Василенко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bookmarkStart w:id="26" w:name="Par641"/>
            <w:bookmarkEnd w:id="26"/>
            <w:r>
              <w:t>5.2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 xml:space="preserve">нарушения ритма сердца и проводимости, врожденные и приобретенные пороки сердца и сосудов любой этиологии, </w:t>
            </w:r>
            <w:r>
              <w:lastRenderedPageBreak/>
              <w:t>сопровождающиеся синкопальным состоянием (о</w:t>
            </w:r>
            <w:r>
              <w:t>бмороком), обусловленным выраженными нарушениями системной гемодинамики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lastRenderedPageBreak/>
              <w:t>Допускаются к управлению:</w:t>
            </w:r>
            <w:r>
              <w:br/>
              <w:t xml:space="preserve">после эффективного оперативного лечения суправентрикулярных тахиаритмий и идиопатических </w:t>
            </w:r>
            <w:r>
              <w:lastRenderedPageBreak/>
              <w:t>желудочковых тахикардий не ранее чем через 3 месяца медицинского набл</w:t>
            </w:r>
            <w:r>
              <w:t>юдения и проведения контроля суточного мониторирования электрокардиограммы (далее - суточное мониторирование ЭКГ) на основании заключения врача-кардиолога, а также при соблюдении условий, указанных в графе 3 пункта 8 настоящего приложения;</w:t>
            </w:r>
            <w:r>
              <w:br/>
              <w:t>в случае достиже</w:t>
            </w:r>
            <w:r>
              <w:t>ния терапевтического эффекта медикаментозного лечения нарушения ритма сердца и проводимости не ранее чем через 3 месяца медицинского наблюдения и проведения контроля суточного мониторирования ЭКГ на основании заключения врача-кардиолога, а также при соблюд</w:t>
            </w:r>
            <w:r>
              <w:t>ении условий, указанных в графе 3 пункта 8 настоящего приложения</w:t>
            </w:r>
          </w:p>
        </w:tc>
      </w:tr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lastRenderedPageBreak/>
              <w:t>5.3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имплантация электрокардиостимулятора (далее - ЭКС) после радиочастотной аблации атриовентрикулярного узла;</w:t>
            </w:r>
            <w:r>
              <w:br/>
              <w:t>ЭКС-зависимые пациенты при замещающем ритме менее 40 сокращений в минуту или вы</w:t>
            </w:r>
            <w:r>
              <w:t>раженными нарушениями системной гемодинамики при отключении ЭКС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имплантация ЭКС, кардиовертера-дефибриллятора, ресинхронизирующего устройства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после имплантации ЭКС не ранее чем через 3 месяца медицинского наблюдения при отсут</w:t>
            </w:r>
            <w:r>
              <w:t>ствии нарушения работы ЭКС на основании заключения врача-кардиолога и врача-специалиста, осуществляющего контроль и программацию ЭКС (при отсутствии ЭКС-зависимости и наличии замещающего ритма не менее 40 сокращений в минуту).</w:t>
            </w:r>
            <w:r>
              <w:br/>
              <w:t>Допускаются к управлению не р</w:t>
            </w:r>
            <w:r>
              <w:t>анее чем через 12 месяцев медицинского наблюдения после проведенного лечения субстрата аритмии и имплантации кардиовертера-дефибриллятора или ресинхронизирующего устройства с функцией дефибриллятора на основании заключения врача-кардиолога при условии отсу</w:t>
            </w:r>
            <w:r>
              <w:t>тствия срабатывания кардиовертера-дефибриллятора или ресинхронизирующего устройства с функцией дефибриллятора в течение 12 месяцев.</w:t>
            </w:r>
            <w:r>
              <w:br/>
              <w:t>Допускаются к управлению после имплантации ресинхронизирующего устройства не ранее чем через 3 месяцев медицинского наблюден</w:t>
            </w:r>
            <w:r>
              <w:t>ия</w:t>
            </w:r>
          </w:p>
        </w:tc>
      </w:tr>
      <w:tr w:rsidR="00000000">
        <w:tc>
          <w:tcPr>
            <w:tcW w:w="116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both"/>
            </w:pPr>
            <w:r>
              <w:lastRenderedPageBreak/>
              <w:t>(в ред. постановления Минздрава от 10.11.2023 N 169)</w:t>
            </w:r>
          </w:p>
        </w:tc>
      </w:tr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инфаркт миокарда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не ранее чем через 3 месяца после перенесенного инфаркта миокарда, в том числе после оперативного лечения (реваскуляризации миокарда), на основании заключения врача-кардиолога</w:t>
            </w:r>
          </w:p>
        </w:tc>
      </w:tr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артериальная гипертензия III степени, резистентная</w:t>
            </w:r>
            <w:r>
              <w:t xml:space="preserve"> к антигипертензивной терапии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</w:p>
        </w:tc>
      </w:tr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5.7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хирургическое лечение заболеваний сердца, аорты и коронарных артерий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не ранее чем через 6 месяцев после оперативного лечения заболеваний сердца и аорты на основании заключения врача-кардиолога.</w:t>
            </w:r>
            <w:r>
              <w:br/>
            </w:r>
            <w:r>
              <w:t>Допускаются к управлению не ранее чем через 3 месяца после оперативного лечения миксомы сердца, оперативного лечения на перикарде на основании заключения врача-кардиолога</w:t>
            </w:r>
          </w:p>
        </w:tc>
      </w:tr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5.8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трансплантация сердца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не ранее чем через 12 месяцев пос</w:t>
            </w:r>
            <w:r>
              <w:t>ле оперативного лечения по трансплантации сердца на основании заключения врача-кардиолога</w:t>
            </w:r>
          </w:p>
        </w:tc>
      </w:tr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5.9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аортальные аневризмы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при отсутствии показаний к оперативному лечению аортальных аневризм на основании заключения врача-кардиохирурга.</w:t>
            </w:r>
            <w:r>
              <w:br/>
              <w:t>До</w:t>
            </w:r>
            <w:r>
              <w:t>пускаются к управлению не ранее чем через 6 месяцев после оперативного лечения аортальных аневризм на основании заключения врача-кардиохирурга</w:t>
            </w:r>
          </w:p>
        </w:tc>
      </w:tr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5.10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аневризмы сосудов головного мозга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bookmarkStart w:id="27" w:name="Par668"/>
            <w:bookmarkEnd w:id="27"/>
            <w:r>
              <w:t>Допускаются к управлению при отсутствии показаний к оперативн</w:t>
            </w:r>
            <w:r>
              <w:t>ому лечению аневризм сосудов головного мозга на основании заключения врача-нейрохирурга.</w:t>
            </w:r>
            <w:r>
              <w:br/>
              <w:t>Допускаются к управлению не ранее чем через 3 месяца после оперативного лечения аневризм сосудов головного мозга на основании заключения врача-нейрохирурга</w:t>
            </w:r>
          </w:p>
        </w:tc>
      </w:tr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bookmarkStart w:id="28" w:name="Par669"/>
            <w:bookmarkEnd w:id="28"/>
            <w:r>
              <w:t>5.11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эндокринные заболевания, сопровождающиеся синкопальным состоянием (обмороком) и (или) коматозным состоянием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не ранее чем через 6 месяцев медицинского наблюдения после последнего эпизода синкопального состояния (обморока) и (</w:t>
            </w:r>
            <w:r>
              <w:t>или) коматозного состояния на основании заключения врача-эндокринолога, а также при соблюдении условий, указанных в графе 3 пункта 8 настоящего приложения</w:t>
            </w:r>
          </w:p>
        </w:tc>
      </w:tr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  <w:outlineLvl w:val="1"/>
            </w:pPr>
            <w:r>
              <w:t>6</w:t>
            </w:r>
          </w:p>
        </w:tc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Психические расстройства и расстройства поведения:</w:t>
            </w:r>
          </w:p>
        </w:tc>
      </w:tr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lastRenderedPageBreak/>
              <w:t>6.1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органические, включая симптоматические, психические расстройства (заболевания) (F00 - F09) &lt;*&gt;, кроме органического тревожного расстройства (F06.4) &lt;*&gt; и органического эмоционально лабильного (астенического) расстройства (F06.6) &lt;*&gt;, шизофрения, шизотипиче</w:t>
            </w:r>
            <w:r>
              <w:t>ские и бредовые расстройства (F20 - F29) &lt;*&gt;, аффективные расстройства (F30 - F39) &lt;*&gt;, умственная отсталость (F70 - F79) &lt;*&gt;, поведенческие синдромы, связанные с физиологическими нарушениями и физическими факторами (F50 - F51, F53 - F59) &lt;*&gt;, специфически</w:t>
            </w:r>
            <w:r>
              <w:t>е расстройства личности (F60) &lt;*&gt;, смешанные и другие расстройства личности (F61) &lt;*&gt;, стойкие изменения личности, не связанные с заболеванием и повреждением мозга (F62) &lt;*&gt;, общие расстройства психологического развития (F84) &lt;*&gt;, расстройства поведения (F</w:t>
            </w:r>
            <w:r>
              <w:t>91) &lt;*&gt;, смешанные расстройства поведения и эмоций (F92) &lt;*&gt;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на основании заключения врачебно-консультационной комиссии организации здравоохранения, оказывающей психиатрическую (наркологическую) помощь (далее - заключение ВКК), под</w:t>
            </w:r>
            <w:r>
              <w:t>лежащие диспансерному наблюдению после прекращения диспансерного наблюдения: при шизофрении, шизотипическом и бредовом расстройстве (F20 - F29) &lt;*&gt;, аффективных расстройствах (F30 - F39, исключая F32.0 и F32.1) &lt;*&gt;, общие расстройства психологического разв</w:t>
            </w:r>
            <w:r>
              <w:t xml:space="preserve">ития (F84) &lt;*&gt;, расстройства поведения (F91) &lt;*&gt;, смешанные расстройства поведения и эмоций (F92) &lt;*&gt; (переосвидетельствование в первый год после прекращения диспансерного наблюдения - 1 раз в год, второй год после прекращения диспансерного наблюдения - 1 </w:t>
            </w:r>
            <w:r>
              <w:t>раз в 3 года, в последующем - 1 раз в 5 лет).</w:t>
            </w:r>
            <w:r>
              <w:br/>
              <w:t>Допускаются к управлению на основании заключения ВКК при синдроме Аспергера (F84.5) &lt;*&gt;.</w:t>
            </w:r>
            <w:r>
              <w:br/>
              <w:t>Допускаются к управлению не подлежащие диспансерному наблюдению на основании заключения врача-психиатра-нарколога (врача-</w:t>
            </w:r>
            <w:r>
              <w:t>психотерапевта, врача-психиатра детского) при сохранности психических функций</w:t>
            </w:r>
          </w:p>
        </w:tc>
      </w:tr>
      <w:tr w:rsidR="00000000">
        <w:tc>
          <w:tcPr>
            <w:tcW w:w="116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both"/>
            </w:pPr>
            <w:r>
              <w:t>(в ред. постановления Минздрава от 10.11.2023 N 169)</w:t>
            </w:r>
          </w:p>
        </w:tc>
      </w:tr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психические, в том числе поведенческие, расстройства вследствие употребления психоактивных веществ (алкоголизм, наркома</w:t>
            </w:r>
            <w:r>
              <w:t>ния, токсикомания) (F10 - F16, F18 - F19, исключая F10.0, F10.1) &lt;*&gt;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на основании заключения ВКК после прекращения диспансерного наблюдения при сохранности психических функций:</w:t>
            </w:r>
            <w:r>
              <w:br/>
              <w:t xml:space="preserve">при алкоголизме (переосвидетельствование в первый год </w:t>
            </w:r>
            <w:r>
              <w:t>после прекращения диспансерного наблюдения - 1 раз в год);</w:t>
            </w:r>
            <w:r>
              <w:br/>
              <w:t>при наркомании и токсикомании (переосвидетельствование в первые 3 года после прекращения диспансерного наблюдения - 1 раз в год).</w:t>
            </w:r>
            <w:r>
              <w:br/>
              <w:t>Допускаются к управлению на основании заключения врача-психиатра-на</w:t>
            </w:r>
            <w:r>
              <w:t>рколога лица, в отношении которых диспансерное наблюдение прекращено более 10 лет назад.</w:t>
            </w:r>
            <w:r>
              <w:br/>
              <w:t>Допускаются к управлению лица, в отношении которых осуществляются ежеквартальные медицинские профилактические осмотры, на основании заключения ВКК (переосвидетельствов</w:t>
            </w:r>
            <w:r>
              <w:t>ание - 1 раз в год).</w:t>
            </w:r>
            <w:r>
              <w:br/>
              <w:t>Допускаются к управлению в случае прекращения профилактического наблюдения (выздоровления) на основании заключения врача-психиатра-нарколога</w:t>
            </w:r>
          </w:p>
        </w:tc>
      </w:tr>
      <w:tr w:rsidR="00000000">
        <w:tc>
          <w:tcPr>
            <w:tcW w:w="116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both"/>
            </w:pPr>
            <w:r>
              <w:lastRenderedPageBreak/>
              <w:t>(в ред. постановления Минздрава от 10.11.2023 N 169)</w:t>
            </w:r>
          </w:p>
        </w:tc>
      </w:tr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  <w:outlineLvl w:val="1"/>
            </w:pPr>
            <w:r>
              <w:t>7</w:t>
            </w:r>
          </w:p>
        </w:tc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Заболевания и (или) травмы нервной системы и (или) их последствия со стойким нарушением функций:</w:t>
            </w:r>
          </w:p>
        </w:tc>
      </w:tr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судорожный синдром, эпилептический приступ, эпилептический синдром, эпилепсия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Допускаются к управлению при однократном эпилептическом приступе, судорожном</w:t>
            </w:r>
            <w:r>
              <w:t xml:space="preserve"> синдроме, развившемся на фоне остро возникшего поражения головного мозга или организма в целом (травмы головного мозга, острого нарушения мозгового кровообращения, инфекционного заболевания, в том числе и локального воспалительного процесса в головном моз</w:t>
            </w:r>
            <w:r>
              <w:t>ге, воздействия токсинов), не ранее чем через 2 года медицинского наблюдения при условии отсутствия приступов в течение 2 лет, что должно быть подтверждено медицинскими документами, диагностикой (компьютерная томография (далее - КТ) или магнитно-резонансна</w:t>
            </w:r>
            <w:r>
              <w:t xml:space="preserve">я томография (далее - МРТ) головного мозга, электроэнцефалограмма (далее - ЭЭГ) 1 раз в 6 месяцев в течение 2 лет) и отсутствием эпилептиформных изменений на ЭЭГ с учетом имеющихся нарушений функций нервной системы, характера и локализации патологического </w:t>
            </w:r>
            <w:r>
              <w:t>процесса по данным нейровизуализации</w:t>
            </w:r>
          </w:p>
        </w:tc>
      </w:tr>
      <w:tr w:rsidR="00000000">
        <w:tc>
          <w:tcPr>
            <w:tcW w:w="116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both"/>
            </w:pPr>
            <w:r>
              <w:t>(пп. 7.1 в ред. постановления Минздрава от 10.11.2023 N 169)</w:t>
            </w:r>
          </w:p>
        </w:tc>
      </w:tr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заболевания и (или) травмы нервной системы любой этиологии и (или) их последствия с умеренными, выраженными, резко выраженными нарушениями функций: двиг</w:t>
            </w:r>
            <w:r>
              <w:t>ательными (парезом (парезами) конечности (конечностей), акинетико-ригидным синдромом, координаторными, чувствительными, афатическими, гиперкинезами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 xml:space="preserve">Допускаются к управлению при непрогредиентном течении заболевания с наличием умеренного, выраженного, резко </w:t>
            </w:r>
            <w:r>
              <w:t>выраженного пареза ограниченной группы мышц одной (верхней или нижней) конечности, адаптации к нарушенным функциям при сохранении значимых для вождения функций.</w:t>
            </w:r>
            <w:r>
              <w:br/>
              <w:t>Допускаются к управлению при черепно-мозговой травме средней и тяжелой степени по окончании ост</w:t>
            </w:r>
            <w:r>
              <w:t>рого и восстановительного периодов, после проведения диагностики с учетом имеющихся нарушений функций.</w:t>
            </w:r>
            <w:r>
              <w:br/>
              <w:t>Допускаются к управлению при инфаркте мозга после проведения диагностики с учетом основного сосудистого заболевания не ранее чем через 3 месяца медицинск</w:t>
            </w:r>
            <w:r>
              <w:t>ого наблюдения с учетом имеющихся нарушений функции.</w:t>
            </w:r>
            <w:r>
              <w:br/>
              <w:t>Допускаются к управлению при однократной транзиторной ишемической атаке (далее - ТИА) не ранее чем через 3 месяца медицинского наблюдения.</w:t>
            </w:r>
            <w:r>
              <w:br/>
              <w:t xml:space="preserve">Допускаются к управлению при повторных ТИА не ранее чем через 6 </w:t>
            </w:r>
            <w:r>
              <w:t>месяцев медицинского наблюдения.</w:t>
            </w:r>
            <w:r>
              <w:br/>
              <w:t xml:space="preserve">Допускаются к управлению при нетравматическом внутричерепном кровоизлиянии (внутримозговой гематоме, </w:t>
            </w:r>
            <w:r>
              <w:lastRenderedPageBreak/>
              <w:t>внутрижелудочковом, субарахноидальном), после исключения аневризмы церебральных артерий, артериовенозных мальформаций, анг</w:t>
            </w:r>
            <w:r>
              <w:t>иом, тромбоза церебральных венозных синусов по данным КТ (МРТ) ангиографии или рентгенконтрастной субтракционной дигитальной ангиографии головного мозга не ранее чем через 3 месяца с учетом основного сосудистого заболевания, имеющихся нарушений функций.</w:t>
            </w:r>
            <w:r>
              <w:br/>
              <w:t>До</w:t>
            </w:r>
            <w:r>
              <w:t>пускаются к управлению при нетравматическом внутричерепном кровоизлиянии (внутримозговой гематоме, внутрижелудочковом, субарахноидальном) аневризматической этиологии не ранее чем через 3 месяца с учетом основного сосудистого заболевания, имеющихся нарушени</w:t>
            </w:r>
            <w:r>
              <w:t>й функций и при соблюдении условий, указанных в графе 3 подпункта 5.10 пункта 5 настоящего приложения</w:t>
            </w:r>
          </w:p>
        </w:tc>
      </w:tr>
      <w:tr w:rsidR="00000000">
        <w:tc>
          <w:tcPr>
            <w:tcW w:w="116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both"/>
            </w:pPr>
            <w:r>
              <w:lastRenderedPageBreak/>
              <w:t>(в ред. постановления Минздрава от 10.11.2023 N 169)</w:t>
            </w:r>
          </w:p>
        </w:tc>
      </w:tr>
      <w:tr w:rsidR="00000000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  <w:jc w:val="center"/>
              <w:outlineLvl w:val="1"/>
            </w:pPr>
            <w:r>
              <w:t>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r>
              <w:t>Синкопальное состояние (обморок)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3B49">
            <w:pPr>
              <w:pStyle w:val="ConsPlusNormal"/>
            </w:pPr>
            <w:bookmarkStart w:id="29" w:name="Par694"/>
            <w:bookmarkEnd w:id="29"/>
            <w:r>
              <w:t>Допускаются к управлению при синкопальном состоянии (обмороке), возникшем (возникших) в условиях, провоцирующих синкопальное состояние, типичной картине синкопального состояния не ранее чем через 6 месяцев медицинского наблюдения после единственного или по</w:t>
            </w:r>
            <w:r>
              <w:t>следнего эпизода синкопального состояния и проведения диагностики (суточное мониторирование ЭКГ, суточное мониторирование артериального давления, ультразвуковое исследование сердца и брахиоцефальных сосудов, КТ или МРТ головного мозга, ЭЭГ), исключающей за</w:t>
            </w:r>
            <w:r>
              <w:t>болевания нервной системы, заболевания системы кровообращения, эндокринной системы указанные в подпунктах 5.2 и 5.11 пункта 5 настоящего приложения, являющиеся причиной синкопального состояния (обморока)</w:t>
            </w:r>
          </w:p>
        </w:tc>
      </w:tr>
    </w:tbl>
    <w:p w:rsidR="00000000" w:rsidRDefault="00563B49">
      <w:pPr>
        <w:pStyle w:val="ConsPlusNormal"/>
        <w:ind w:firstLine="540"/>
      </w:pPr>
    </w:p>
    <w:p w:rsidR="00000000" w:rsidRDefault="00563B49">
      <w:pPr>
        <w:pStyle w:val="ConsPlusNormal"/>
        <w:ind w:firstLine="540"/>
        <w:jc w:val="both"/>
      </w:pPr>
      <w:r>
        <w:t>--------------------------------</w:t>
      </w:r>
    </w:p>
    <w:p w:rsidR="00000000" w:rsidRDefault="00563B49">
      <w:pPr>
        <w:pStyle w:val="ConsPlusNormal"/>
        <w:spacing w:before="200"/>
        <w:ind w:firstLine="540"/>
        <w:jc w:val="both"/>
      </w:pPr>
      <w:bookmarkStart w:id="30" w:name="Par697"/>
      <w:bookmarkEnd w:id="30"/>
      <w:r>
        <w:t>&lt;*&gt; К</w:t>
      </w:r>
      <w:r>
        <w:t>од диагноза в соответствии с Международной статистической классификацией болезней и проблем, связанных со здоровьем, десятого пересмотра.</w:t>
      </w:r>
    </w:p>
    <w:p w:rsidR="00000000" w:rsidRDefault="00563B49">
      <w:pPr>
        <w:pStyle w:val="ConsPlusNormal"/>
        <w:ind w:firstLine="540"/>
      </w:pPr>
    </w:p>
    <w:p w:rsidR="00000000" w:rsidRDefault="00563B49">
      <w:pPr>
        <w:pStyle w:val="ConsPlusNormal"/>
      </w:pPr>
    </w:p>
    <w:p w:rsidR="00000000" w:rsidRDefault="00563B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563B49">
      <w:pPr>
        <w:pStyle w:val="ConsPlusNormal"/>
        <w:rPr>
          <w:sz w:val="16"/>
          <w:szCs w:val="16"/>
        </w:rPr>
      </w:pPr>
    </w:p>
    <w:p w:rsidR="00563B49" w:rsidRDefault="00563B49">
      <w:pPr>
        <w:pStyle w:val="ConsPlusNormal"/>
      </w:pPr>
    </w:p>
    <w:sectPr w:rsidR="00563B49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1C5"/>
    <w:rsid w:val="00563B49"/>
    <w:rsid w:val="00C0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96A9688-7FF4-4591-99FB-5AE5F2A9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13391</Words>
  <Characters>76331</Characters>
  <Application>Microsoft Office Word</Application>
  <DocSecurity>2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4020.00.55</Company>
  <LinksUpToDate>false</LinksUpToDate>
  <CharactersWithSpaces>89543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susadmin</dc:creator>
  <cp:keywords/>
  <dc:description/>
  <cp:lastModifiedBy>susadmin</cp:lastModifiedBy>
  <cp:revision>2</cp:revision>
  <dcterms:created xsi:type="dcterms:W3CDTF">2024-03-14T10:15:00Z</dcterms:created>
  <dcterms:modified xsi:type="dcterms:W3CDTF">2024-03-14T10:15:00Z</dcterms:modified>
</cp:coreProperties>
</file>